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8B8" w:rsidRDefault="00C558B8">
      <w:pPr>
        <w:spacing w:line="360" w:lineRule="exact"/>
        <w:rPr>
          <w:rFonts w:ascii="黑体" w:eastAsia="黑体" w:hAnsi="宋体" w:hint="eastAsia"/>
          <w:color w:val="000000"/>
          <w:sz w:val="32"/>
          <w:szCs w:val="32"/>
        </w:rPr>
      </w:pPr>
    </w:p>
    <w:p w:rsidR="00C558B8" w:rsidRDefault="00C558B8">
      <w:pPr>
        <w:spacing w:line="360" w:lineRule="exact"/>
        <w:rPr>
          <w:rFonts w:ascii="黑体" w:eastAsia="黑体" w:hAnsi="宋体"/>
          <w:color w:val="000000"/>
          <w:sz w:val="32"/>
          <w:szCs w:val="32"/>
        </w:rPr>
      </w:pPr>
    </w:p>
    <w:p w:rsidR="00C558B8" w:rsidRDefault="00C558B8" w:rsidP="0012452A">
      <w:pPr>
        <w:spacing w:line="1800" w:lineRule="exact"/>
        <w:rPr>
          <w:rFonts w:ascii="方正小标宋简体" w:eastAsia="方正小标宋简体"/>
          <w:b/>
          <w:color w:val="FF0000"/>
          <w:w w:val="60"/>
          <w:sz w:val="144"/>
          <w:szCs w:val="144"/>
        </w:rPr>
      </w:pPr>
    </w:p>
    <w:p w:rsidR="00C558B8" w:rsidRDefault="00DA24E1">
      <w:pPr>
        <w:spacing w:line="580" w:lineRule="exact"/>
        <w:jc w:val="center"/>
        <w:rPr>
          <w:rFonts w:ascii="仿宋_GB2312" w:eastAsia="仿宋_GB2312"/>
          <w:color w:val="000000"/>
          <w:sz w:val="32"/>
          <w:szCs w:val="32"/>
        </w:rPr>
      </w:pPr>
      <w:r>
        <w:rPr>
          <w:rFonts w:ascii="仿宋_GB2312" w:eastAsia="仿宋_GB2312" w:hint="eastAsia"/>
          <w:color w:val="000000"/>
          <w:sz w:val="32"/>
          <w:szCs w:val="32"/>
        </w:rPr>
        <w:t>海应急〔202</w:t>
      </w:r>
      <w:r w:rsidR="00E9455F">
        <w:rPr>
          <w:rFonts w:ascii="仿宋_GB2312" w:eastAsia="仿宋_GB2312" w:hint="eastAsia"/>
          <w:color w:val="000000"/>
          <w:sz w:val="32"/>
          <w:szCs w:val="32"/>
        </w:rPr>
        <w:t>4</w:t>
      </w:r>
      <w:r>
        <w:rPr>
          <w:rFonts w:ascii="仿宋_GB2312" w:eastAsia="仿宋_GB2312" w:hint="eastAsia"/>
          <w:color w:val="000000"/>
          <w:sz w:val="32"/>
          <w:szCs w:val="32"/>
        </w:rPr>
        <w:t>〕</w:t>
      </w:r>
      <w:r w:rsidR="00743848">
        <w:rPr>
          <w:rFonts w:ascii="仿宋_GB2312" w:eastAsia="仿宋_GB2312" w:hint="eastAsia"/>
          <w:color w:val="000000"/>
          <w:sz w:val="32"/>
          <w:szCs w:val="32"/>
        </w:rPr>
        <w:t>16</w:t>
      </w:r>
      <w:r>
        <w:rPr>
          <w:rFonts w:ascii="仿宋_GB2312" w:eastAsia="仿宋_GB2312" w:hint="eastAsia"/>
          <w:color w:val="000000"/>
          <w:sz w:val="32"/>
          <w:szCs w:val="32"/>
        </w:rPr>
        <w:t>号</w:t>
      </w:r>
    </w:p>
    <w:p w:rsidR="00C558B8" w:rsidRDefault="00C558B8">
      <w:pPr>
        <w:spacing w:line="580" w:lineRule="exact"/>
        <w:jc w:val="center"/>
        <w:rPr>
          <w:rFonts w:ascii="方正粗宋简体" w:eastAsia="方正粗宋简体"/>
          <w:color w:val="000000"/>
          <w:spacing w:val="-20"/>
          <w:w w:val="66"/>
          <w:sz w:val="32"/>
          <w:szCs w:val="32"/>
        </w:rPr>
      </w:pPr>
    </w:p>
    <w:p w:rsidR="00C558B8" w:rsidRDefault="00C558B8">
      <w:pPr>
        <w:rPr>
          <w:color w:val="000000"/>
        </w:rPr>
      </w:pPr>
    </w:p>
    <w:p w:rsidR="0012452A" w:rsidRDefault="0012452A">
      <w:pPr>
        <w:rPr>
          <w:color w:val="000000"/>
        </w:rPr>
      </w:pPr>
    </w:p>
    <w:p w:rsidR="000E6E7A" w:rsidRDefault="000E6E7A" w:rsidP="00C738BD">
      <w:pPr>
        <w:spacing w:line="560" w:lineRule="exact"/>
        <w:jc w:val="center"/>
        <w:rPr>
          <w:rFonts w:ascii="方正小标宋简体" w:eastAsia="方正小标宋简体" w:hAnsi="仿宋_GB2312" w:cs="仿宋_GB2312"/>
          <w:sz w:val="44"/>
          <w:szCs w:val="44"/>
        </w:rPr>
      </w:pPr>
      <w:r w:rsidRPr="00C04C2F">
        <w:rPr>
          <w:rFonts w:ascii="方正小标宋简体" w:eastAsia="方正小标宋简体" w:hAnsi="仿宋_GB2312" w:cs="仿宋_GB2312" w:hint="eastAsia"/>
          <w:sz w:val="44"/>
          <w:szCs w:val="44"/>
        </w:rPr>
        <w:t>关于调整部分</w:t>
      </w:r>
      <w:r>
        <w:rPr>
          <w:rFonts w:ascii="方正小标宋简体" w:eastAsia="方正小标宋简体" w:hAnsi="仿宋_GB2312" w:cs="仿宋_GB2312" w:hint="eastAsia"/>
          <w:sz w:val="44"/>
          <w:szCs w:val="44"/>
        </w:rPr>
        <w:t>应急管理领域</w:t>
      </w:r>
      <w:r w:rsidRPr="00C04C2F">
        <w:rPr>
          <w:rFonts w:ascii="方正小标宋简体" w:eastAsia="方正小标宋简体" w:hAnsi="仿宋_GB2312" w:cs="仿宋_GB2312" w:hint="eastAsia"/>
          <w:sz w:val="44"/>
          <w:szCs w:val="44"/>
        </w:rPr>
        <w:t>安全生产</w:t>
      </w:r>
    </w:p>
    <w:p w:rsidR="00C558B8" w:rsidRDefault="000E6E7A" w:rsidP="00C738BD">
      <w:pPr>
        <w:spacing w:line="560" w:lineRule="exact"/>
        <w:jc w:val="center"/>
        <w:rPr>
          <w:rFonts w:ascii="方正小标宋简体" w:eastAsia="方正小标宋简体" w:hAnsi="华文中宋"/>
          <w:b/>
          <w:sz w:val="40"/>
          <w:szCs w:val="40"/>
        </w:rPr>
      </w:pPr>
      <w:r w:rsidRPr="00C04C2F">
        <w:rPr>
          <w:rFonts w:ascii="方正小标宋简体" w:eastAsia="方正小标宋简体" w:hAnsi="仿宋_GB2312" w:cs="仿宋_GB2312" w:hint="eastAsia"/>
          <w:sz w:val="44"/>
          <w:szCs w:val="44"/>
        </w:rPr>
        <w:t>违法行为处罚标准的意见</w:t>
      </w:r>
      <w:r w:rsidR="00D8734C">
        <w:rPr>
          <w:rFonts w:ascii="方正小标宋简体" w:eastAsia="方正小标宋简体" w:hAnsi="方正小标宋简体" w:cs="方正小标宋简体" w:hint="eastAsia"/>
          <w:sz w:val="44"/>
          <w:szCs w:val="44"/>
        </w:rPr>
        <w:t>（试行）</w:t>
      </w:r>
    </w:p>
    <w:p w:rsidR="00C558B8" w:rsidRDefault="00C558B8">
      <w:pPr>
        <w:pStyle w:val="a3"/>
        <w:spacing w:line="560" w:lineRule="exact"/>
        <w:rPr>
          <w:rFonts w:ascii="仿宋_GB2312" w:eastAsia="仿宋_GB2312"/>
        </w:rPr>
      </w:pPr>
    </w:p>
    <w:p w:rsidR="00785E82" w:rsidRPr="00785E82" w:rsidRDefault="00785E82" w:rsidP="00C738BD">
      <w:pPr>
        <w:spacing w:line="560" w:lineRule="exact"/>
        <w:rPr>
          <w:rFonts w:ascii="仿宋_GB2312" w:eastAsia="仿宋_GB2312" w:hAnsi="仿宋" w:cs="仿宋_GB2312"/>
          <w:sz w:val="32"/>
          <w:szCs w:val="32"/>
        </w:rPr>
      </w:pPr>
      <w:r w:rsidRPr="00785E82">
        <w:rPr>
          <w:rFonts w:ascii="仿宋_GB2312" w:eastAsia="仿宋_GB2312" w:hAnsi="仿宋" w:cs="仿宋_GB2312" w:hint="eastAsia"/>
          <w:sz w:val="32"/>
          <w:szCs w:val="32"/>
        </w:rPr>
        <w:t>局机关各科室，应急管理综合行政执法大队、应急保障服务中心：</w:t>
      </w:r>
    </w:p>
    <w:p w:rsidR="00785E82" w:rsidRPr="00785E82" w:rsidRDefault="00785E82" w:rsidP="00C738BD">
      <w:pPr>
        <w:spacing w:line="560" w:lineRule="exact"/>
        <w:ind w:firstLineChars="200" w:firstLine="640"/>
        <w:rPr>
          <w:rFonts w:ascii="仿宋_GB2312" w:eastAsia="仿宋_GB2312" w:hAnsi="仿宋" w:cs="仿宋_GB2312"/>
          <w:sz w:val="32"/>
          <w:szCs w:val="32"/>
        </w:rPr>
      </w:pPr>
      <w:r w:rsidRPr="00785E82">
        <w:rPr>
          <w:rFonts w:ascii="仿宋_GB2312" w:eastAsia="仿宋_GB2312" w:hAnsi="仿宋" w:cs="仿宋_GB2312" w:hint="eastAsia"/>
          <w:sz w:val="32"/>
          <w:szCs w:val="32"/>
        </w:rPr>
        <w:t>为进一步优化营商环境，落实烟台市应急管理局提出的“严管加厚爱、执法有温度”的执法理念，严格规范使用行政处罚自由裁量，有效打击安全生产违法违规行为，市应急局按照宽严相济和惩教结合的原则，根据《中华人民共和国安全生产法》《山东省安全生产行政处罚自由裁量基准》《海阳市应急管理局关于规范行政处罚裁量权的意见》等有关法律法规规定，结合我局工作实际，对应急管理领域的动火作业、高空作业、有限空间、劳动防护用品配备等方面违法行为的行政处罚标准，特制定如下意见。</w:t>
      </w:r>
    </w:p>
    <w:p w:rsidR="00206F57" w:rsidRDefault="00785E82" w:rsidP="00C738BD">
      <w:pPr>
        <w:spacing w:line="560" w:lineRule="exact"/>
        <w:ind w:firstLineChars="200" w:firstLine="640"/>
        <w:rPr>
          <w:rFonts w:ascii="仿宋_GB2312" w:eastAsia="仿宋_GB2312" w:hAnsi="仿宋" w:cs="仿宋_GB2312"/>
          <w:sz w:val="32"/>
          <w:szCs w:val="32"/>
        </w:rPr>
        <w:sectPr w:rsidR="00206F57" w:rsidSect="00206F57">
          <w:headerReference w:type="default" r:id="rId7"/>
          <w:footerReference w:type="even" r:id="rId8"/>
          <w:footerReference w:type="default" r:id="rId9"/>
          <w:headerReference w:type="first" r:id="rId10"/>
          <w:pgSz w:w="11906" w:h="16838"/>
          <w:pgMar w:top="2098" w:right="1474" w:bottom="1985" w:left="1588" w:header="851" w:footer="1531" w:gutter="0"/>
          <w:cols w:space="720"/>
          <w:docGrid w:type="lines" w:linePitch="312"/>
        </w:sectPr>
      </w:pPr>
      <w:r w:rsidRPr="00785E82">
        <w:rPr>
          <w:rFonts w:ascii="仿宋_GB2312" w:eastAsia="仿宋_GB2312" w:hAnsi="仿宋" w:cs="仿宋_GB2312" w:hint="eastAsia"/>
          <w:sz w:val="32"/>
          <w:szCs w:val="32"/>
        </w:rPr>
        <w:t>一、生产经营单位的特种作业人员未按照规定经专门的安全作业培训并取得相应资格，上岗作业以及生产经营单位使用未取</w:t>
      </w:r>
    </w:p>
    <w:p w:rsidR="00785E82" w:rsidRPr="00785E82" w:rsidRDefault="00785E82" w:rsidP="00206F57">
      <w:pPr>
        <w:spacing w:line="560" w:lineRule="exact"/>
        <w:rPr>
          <w:rFonts w:ascii="仿宋_GB2312" w:eastAsia="仿宋_GB2312" w:hAnsi="仿宋" w:cs="仿宋_GB2312"/>
          <w:sz w:val="32"/>
          <w:szCs w:val="32"/>
        </w:rPr>
      </w:pPr>
      <w:r w:rsidRPr="00785E82">
        <w:rPr>
          <w:rFonts w:ascii="仿宋_GB2312" w:eastAsia="仿宋_GB2312" w:hAnsi="仿宋" w:cs="仿宋_GB2312" w:hint="eastAsia"/>
          <w:sz w:val="32"/>
          <w:szCs w:val="32"/>
        </w:rPr>
        <w:lastRenderedPageBreak/>
        <w:t>得特种作业人员操作证的特种作业人员上岗作业，如生产经营单位为企业法人组织，涉及1人的，对生产经营单位罚款2万元，超过1人的，按照《山东省安全生产行政处罚自由裁量基准》《海阳市应急管理局关于规范行政处罚裁量权的意见》执行；如生产经营单位为个体工商户或小店铺，涉及1人的，对生产经营单位罚款0.6万元，涉及2人的，对生产经营单位罚款3万元，超过2人的，按照《山东省安全生产行政处罚自由裁量基准》《海阳市应急管理局关于规范行政处罚裁量权的意见》执行。</w:t>
      </w:r>
    </w:p>
    <w:p w:rsidR="00785E82" w:rsidRPr="00785E82" w:rsidRDefault="00785E82" w:rsidP="00C738BD">
      <w:pPr>
        <w:spacing w:line="560" w:lineRule="exact"/>
        <w:ind w:firstLineChars="200" w:firstLine="640"/>
        <w:rPr>
          <w:rFonts w:ascii="仿宋_GB2312" w:eastAsia="仿宋_GB2312" w:hAnsi="仿宋" w:cs="仿宋_GB2312"/>
          <w:sz w:val="32"/>
          <w:szCs w:val="32"/>
        </w:rPr>
      </w:pPr>
      <w:r w:rsidRPr="00785E82">
        <w:rPr>
          <w:rFonts w:ascii="仿宋_GB2312" w:eastAsia="仿宋_GB2312" w:hAnsi="仿宋" w:cs="仿宋_GB2312" w:hint="eastAsia"/>
          <w:sz w:val="32"/>
          <w:szCs w:val="32"/>
        </w:rPr>
        <w:t>二、生产经营单位进行爆破、吊装、动火、临时用电以及国务院应急管理部门会同国务院有关部门规定的其他危险作业，未安排专门人员进行现场安全管理的，涉及1处（次）的，对生产经营单位罚款0.6万元；涉及2处（次）的，对生产经营单位罚款2万元；超过2处（次）的，按照《山东省安全生产行政处罚自由裁量基准》《海阳市应急管理局关于规范行政处罚裁量权的意见》执行。</w:t>
      </w:r>
    </w:p>
    <w:p w:rsidR="00785E82" w:rsidRPr="00785E82" w:rsidRDefault="00785E82" w:rsidP="00C738BD">
      <w:pPr>
        <w:spacing w:line="560" w:lineRule="exact"/>
        <w:ind w:firstLineChars="200" w:firstLine="640"/>
        <w:rPr>
          <w:rFonts w:ascii="仿宋_GB2312" w:eastAsia="仿宋_GB2312" w:hAnsi="仿宋" w:cs="仿宋_GB2312"/>
          <w:sz w:val="32"/>
          <w:szCs w:val="32"/>
        </w:rPr>
      </w:pPr>
      <w:r w:rsidRPr="00785E82">
        <w:rPr>
          <w:rFonts w:ascii="仿宋_GB2312" w:eastAsia="仿宋_GB2312" w:hAnsi="仿宋" w:cs="仿宋_GB2312" w:hint="eastAsia"/>
          <w:sz w:val="32"/>
          <w:szCs w:val="32"/>
        </w:rPr>
        <w:t>三、生产经营单位及其主要负责人或者其他人员违反操作规程或者安全管理规定的，依据《安全生产违法行为行政处罚办法》（安全监管总局15号令）第四十五条之规定，对生产经营单位</w:t>
      </w:r>
      <w:bookmarkStart w:id="0" w:name="_GoBack"/>
      <w:bookmarkEnd w:id="0"/>
      <w:r w:rsidRPr="00785E82">
        <w:rPr>
          <w:rFonts w:ascii="仿宋_GB2312" w:eastAsia="仿宋_GB2312" w:hAnsi="仿宋" w:cs="仿宋_GB2312" w:hint="eastAsia"/>
          <w:sz w:val="32"/>
          <w:szCs w:val="32"/>
        </w:rPr>
        <w:t>罚款2万元，对其主要负责人、其他有关人员罚款0.2万元。</w:t>
      </w:r>
    </w:p>
    <w:p w:rsidR="00785E82" w:rsidRPr="00785E82" w:rsidRDefault="00785E82" w:rsidP="00C738BD">
      <w:pPr>
        <w:spacing w:line="560" w:lineRule="exact"/>
        <w:ind w:firstLineChars="200" w:firstLine="640"/>
        <w:rPr>
          <w:rFonts w:ascii="仿宋_GB2312" w:eastAsia="仿宋_GB2312" w:hAnsi="仿宋" w:cs="仿宋_GB2312"/>
          <w:sz w:val="32"/>
          <w:szCs w:val="32"/>
        </w:rPr>
      </w:pPr>
      <w:r w:rsidRPr="00785E82">
        <w:rPr>
          <w:rFonts w:ascii="仿宋_GB2312" w:eastAsia="仿宋_GB2312" w:hAnsi="仿宋" w:cs="仿宋_GB2312" w:hint="eastAsia"/>
          <w:sz w:val="32"/>
          <w:szCs w:val="32"/>
        </w:rPr>
        <w:t>四、生产经营单位未为从业人员提供符合国家标准或者行业标准的劳动防护用品，缺1种（类）的，对生产经营单位罚款0.6万元；缺2种（类）的，对生产经营单位罚款2万元；超过</w:t>
      </w:r>
      <w:r w:rsidRPr="00785E82">
        <w:rPr>
          <w:rFonts w:ascii="仿宋_GB2312" w:eastAsia="仿宋_GB2312" w:hAnsi="仿宋" w:cs="仿宋_GB2312" w:hint="eastAsia"/>
          <w:sz w:val="32"/>
          <w:szCs w:val="32"/>
        </w:rPr>
        <w:lastRenderedPageBreak/>
        <w:t>2种（类）按照《山东省安全生产行政处罚自由裁量基准》《海阳市应急局关于规范行政处罚裁量权的意见》执行。</w:t>
      </w:r>
    </w:p>
    <w:p w:rsidR="00785E82" w:rsidRDefault="00785E82" w:rsidP="00C738BD">
      <w:pPr>
        <w:spacing w:line="560" w:lineRule="exact"/>
        <w:ind w:firstLineChars="200" w:firstLine="640"/>
        <w:rPr>
          <w:rFonts w:ascii="仿宋_GB2312" w:eastAsia="仿宋_GB2312" w:hAnsi="仿宋" w:cs="仿宋_GB2312"/>
          <w:sz w:val="32"/>
          <w:szCs w:val="32"/>
        </w:rPr>
      </w:pPr>
      <w:r w:rsidRPr="00785E82">
        <w:rPr>
          <w:rFonts w:ascii="仿宋_GB2312" w:eastAsia="仿宋_GB2312" w:hAnsi="仿宋" w:cs="仿宋_GB2312" w:hint="eastAsia"/>
          <w:sz w:val="32"/>
          <w:szCs w:val="32"/>
        </w:rPr>
        <w:t>五、生产经营单位的安全设备的安装、使用、检测、改造和报废不符合国家标准或者行业标准，涉及1台（套）的，对生产经营单位罚款1万元；涉及2台（套）的，对生产经营单位罚款2万元；超过2台（套）的，按照《山东省安全生产行政处罚自由裁量基准》《海阳市应急管理局关于规范行政处罚裁量权的意见》执行。</w:t>
      </w:r>
    </w:p>
    <w:p w:rsidR="00206F57" w:rsidRPr="00785E82" w:rsidRDefault="00206F57" w:rsidP="00C738BD">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六、</w:t>
      </w:r>
      <w:r w:rsidRPr="00785E82">
        <w:rPr>
          <w:rFonts w:ascii="仿宋_GB2312" w:eastAsia="仿宋_GB2312" w:hAnsi="仿宋" w:cs="仿宋_GB2312" w:hint="eastAsia"/>
          <w:sz w:val="32"/>
          <w:szCs w:val="32"/>
        </w:rPr>
        <w:t>生产经营单位未对安全设备进行经常性维护、保养和定期检测或者检查，涉及1台（套）的，对生产经营单位罚款1万元；涉及2台（套）的，对生产经营单位罚款2万元；超过2台（套）的，按照《山东省安全生产行政处罚自由裁量基准》《海阳市应急管理局关于规范行政处罚裁量权的意见》执行。</w:t>
      </w:r>
    </w:p>
    <w:p w:rsidR="00785E82" w:rsidRPr="00785E82" w:rsidRDefault="00180323" w:rsidP="00C738BD">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七</w:t>
      </w:r>
      <w:r w:rsidR="00785E82" w:rsidRPr="00785E82">
        <w:rPr>
          <w:rFonts w:ascii="仿宋_GB2312" w:eastAsia="仿宋_GB2312" w:hAnsi="仿宋" w:cs="仿宋_GB2312" w:hint="eastAsia"/>
          <w:sz w:val="32"/>
          <w:szCs w:val="32"/>
        </w:rPr>
        <w:t>、本意见自印发之日起实施，有效期2年。</w:t>
      </w:r>
    </w:p>
    <w:p w:rsidR="00785E82" w:rsidRDefault="00785E82" w:rsidP="00C738BD">
      <w:pPr>
        <w:spacing w:line="560" w:lineRule="exact"/>
        <w:ind w:firstLineChars="1500" w:firstLine="4800"/>
        <w:rPr>
          <w:rFonts w:ascii="仿宋_GB2312" w:eastAsia="仿宋_GB2312" w:hAnsi="仿宋" w:cs="仿宋_GB2312"/>
          <w:sz w:val="32"/>
          <w:szCs w:val="32"/>
        </w:rPr>
      </w:pPr>
    </w:p>
    <w:p w:rsidR="00206F57" w:rsidRPr="00785E82" w:rsidRDefault="00206F57" w:rsidP="00C738BD">
      <w:pPr>
        <w:spacing w:line="560" w:lineRule="exact"/>
        <w:ind w:firstLineChars="1500" w:firstLine="4800"/>
        <w:rPr>
          <w:rFonts w:ascii="仿宋_GB2312" w:eastAsia="仿宋_GB2312" w:hAnsi="仿宋" w:cs="仿宋_GB2312"/>
          <w:sz w:val="32"/>
          <w:szCs w:val="32"/>
        </w:rPr>
      </w:pPr>
    </w:p>
    <w:p w:rsidR="00785E82" w:rsidRPr="00785E82" w:rsidRDefault="00785E82" w:rsidP="00C738BD">
      <w:pPr>
        <w:spacing w:line="560" w:lineRule="exact"/>
        <w:ind w:firstLineChars="1600" w:firstLine="5120"/>
        <w:rPr>
          <w:rFonts w:ascii="仿宋_GB2312" w:eastAsia="仿宋_GB2312" w:hAnsi="仿宋" w:cs="仿宋_GB2312"/>
          <w:sz w:val="32"/>
          <w:szCs w:val="32"/>
        </w:rPr>
      </w:pPr>
      <w:r w:rsidRPr="00785E82">
        <w:rPr>
          <w:rFonts w:ascii="仿宋_GB2312" w:eastAsia="仿宋_GB2312" w:hAnsi="仿宋" w:cs="仿宋_GB2312" w:hint="eastAsia"/>
          <w:sz w:val="32"/>
          <w:szCs w:val="32"/>
        </w:rPr>
        <w:t>海阳市应急管理局</w:t>
      </w:r>
    </w:p>
    <w:p w:rsidR="00DA24E1" w:rsidRPr="00785E82" w:rsidRDefault="00785E82" w:rsidP="00C738BD">
      <w:pPr>
        <w:pStyle w:val="a3"/>
        <w:spacing w:line="560" w:lineRule="exact"/>
        <w:ind w:firstLineChars="1600" w:firstLine="5120"/>
        <w:rPr>
          <w:rFonts w:ascii="仿宋_GB2312" w:eastAsia="仿宋_GB2312" w:hAnsi="仿宋"/>
          <w:szCs w:val="32"/>
        </w:rPr>
      </w:pPr>
      <w:r w:rsidRPr="00785E82">
        <w:rPr>
          <w:rFonts w:ascii="仿宋_GB2312" w:eastAsia="仿宋_GB2312" w:hAnsi="仿宋" w:cs="仿宋_GB2312" w:hint="eastAsia"/>
          <w:szCs w:val="32"/>
        </w:rPr>
        <w:t>2024年1月23日</w:t>
      </w:r>
    </w:p>
    <w:sectPr w:rsidR="00DA24E1" w:rsidRPr="00785E82" w:rsidSect="00206F57">
      <w:headerReference w:type="default" r:id="rId11"/>
      <w:pgSz w:w="11906" w:h="16838"/>
      <w:pgMar w:top="2098" w:right="1474" w:bottom="1985" w:left="1588" w:header="851"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6F4" w:rsidRDefault="00E866F4">
      <w:r>
        <w:separator/>
      </w:r>
    </w:p>
  </w:endnote>
  <w:endnote w:type="continuationSeparator" w:id="0">
    <w:p w:rsidR="00E866F4" w:rsidRDefault="00E86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粗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B8" w:rsidRDefault="00C56755">
    <w:pPr>
      <w:pStyle w:val="a6"/>
      <w:framePr w:wrap="around" w:vAnchor="text" w:hAnchor="margin" w:xAlign="right" w:y="1"/>
      <w:rPr>
        <w:rStyle w:val="a8"/>
      </w:rPr>
    </w:pPr>
    <w:r>
      <w:rPr>
        <w:rStyle w:val="a8"/>
      </w:rPr>
      <w:fldChar w:fldCharType="begin"/>
    </w:r>
    <w:r w:rsidR="00DA24E1">
      <w:rPr>
        <w:rStyle w:val="a8"/>
      </w:rPr>
      <w:instrText xml:space="preserve">PAGE  </w:instrText>
    </w:r>
    <w:r>
      <w:rPr>
        <w:rStyle w:val="a8"/>
      </w:rPr>
      <w:fldChar w:fldCharType="end"/>
    </w:r>
  </w:p>
  <w:p w:rsidR="00C558B8" w:rsidRDefault="00C558B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981616"/>
      <w:docPartObj>
        <w:docPartGallery w:val="Page Numbers (Bottom of Page)"/>
        <w:docPartUnique/>
      </w:docPartObj>
    </w:sdtPr>
    <w:sdtContent>
      <w:p w:rsidR="00C738BD" w:rsidRDefault="00C56755">
        <w:pPr>
          <w:pStyle w:val="a6"/>
          <w:jc w:val="center"/>
        </w:pPr>
        <w:fldSimple w:instr=" PAGE   \* MERGEFORMAT ">
          <w:r w:rsidR="00180323" w:rsidRPr="00180323">
            <w:rPr>
              <w:noProof/>
              <w:lang w:val="zh-CN"/>
            </w:rPr>
            <w:t>3</w:t>
          </w:r>
        </w:fldSimple>
      </w:p>
    </w:sdtContent>
  </w:sdt>
  <w:p w:rsidR="00C558B8" w:rsidRDefault="00C558B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6F4" w:rsidRDefault="00E866F4">
      <w:r>
        <w:separator/>
      </w:r>
    </w:p>
  </w:footnote>
  <w:footnote w:type="continuationSeparator" w:id="0">
    <w:p w:rsidR="00E866F4" w:rsidRDefault="00E86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4A" w:rsidRDefault="00525C4A" w:rsidP="00206F57">
    <w:pPr>
      <w:pStyle w:val="a7"/>
      <w:pBdr>
        <w:bottom w:val="none" w:sz="0" w:space="0" w:color="auto"/>
      </w:pBdr>
      <w:jc w:val="left"/>
      <w:rPr>
        <w:sz w:val="28"/>
      </w:rPr>
    </w:pPr>
  </w:p>
  <w:p w:rsidR="00C558B8" w:rsidRPr="00206F57" w:rsidRDefault="00206F57" w:rsidP="00206F57">
    <w:pPr>
      <w:pStyle w:val="a7"/>
      <w:pBdr>
        <w:bottom w:val="none" w:sz="0" w:space="0" w:color="auto"/>
      </w:pBdr>
      <w:jc w:val="left"/>
      <w:rPr>
        <w:sz w:val="32"/>
      </w:rPr>
    </w:pPr>
    <w:r w:rsidRPr="00206F57">
      <w:rPr>
        <w:sz w:val="28"/>
      </w:rPr>
      <w:t>HYDR-202</w:t>
    </w:r>
    <w:r>
      <w:rPr>
        <w:rFonts w:hint="eastAsia"/>
        <w:sz w:val="28"/>
      </w:rPr>
      <w:t>4</w:t>
    </w:r>
    <w:r w:rsidRPr="00206F57">
      <w:rPr>
        <w:sz w:val="28"/>
      </w:rPr>
      <w:t>-0</w:t>
    </w:r>
    <w:r>
      <w:rPr>
        <w:rFonts w:hint="eastAsia"/>
        <w:sz w:val="28"/>
      </w:rPr>
      <w:t>27</w:t>
    </w:r>
    <w:r w:rsidRPr="00206F57">
      <w:rPr>
        <w:sz w:val="28"/>
      </w:rPr>
      <w:t>000</w:t>
    </w:r>
    <w:r>
      <w:rPr>
        <w:rFonts w:hint="eastAsia"/>
        <w:sz w:val="28"/>
      </w:rPr>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57" w:rsidRPr="00206F57" w:rsidRDefault="00206F57" w:rsidP="00206F57">
    <w:pPr>
      <w:pStyle w:val="a7"/>
      <w:jc w:val="left"/>
      <w:rPr>
        <w:sz w:val="32"/>
      </w:rPr>
    </w:pPr>
    <w:r w:rsidRPr="00206F57">
      <w:rPr>
        <w:sz w:val="32"/>
      </w:rPr>
      <w:t>HYDR-202</w:t>
    </w:r>
    <w:r w:rsidRPr="00206F57">
      <w:rPr>
        <w:rFonts w:hint="eastAsia"/>
        <w:sz w:val="32"/>
      </w:rPr>
      <w:t>4</w:t>
    </w:r>
    <w:r w:rsidRPr="00206F57">
      <w:rPr>
        <w:sz w:val="32"/>
      </w:rPr>
      <w:t>-0</w:t>
    </w:r>
    <w:r w:rsidRPr="00206F57">
      <w:rPr>
        <w:rFonts w:hint="eastAsia"/>
        <w:sz w:val="32"/>
      </w:rPr>
      <w:t>27</w:t>
    </w:r>
    <w:r w:rsidRPr="00206F57">
      <w:rPr>
        <w:sz w:val="32"/>
      </w:rPr>
      <w:t>000</w:t>
    </w:r>
    <w:r w:rsidRPr="00206F57">
      <w:rPr>
        <w:rFonts w:hint="eastAsia"/>
        <w:sz w:val="32"/>
      </w:rPr>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57" w:rsidRPr="00206F57" w:rsidRDefault="00206F57" w:rsidP="00206F57">
    <w:pPr>
      <w:pStyle w:val="a7"/>
      <w:pBdr>
        <w:bottom w:val="none" w:sz="0" w:space="0" w:color="auto"/>
      </w:pBdr>
      <w:jc w:val="left"/>
      <w:rPr>
        <w:sz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mirrorMargin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1AA2"/>
    <w:rsid w:val="000038EA"/>
    <w:rsid w:val="0000783F"/>
    <w:rsid w:val="00011FB4"/>
    <w:rsid w:val="0002638C"/>
    <w:rsid w:val="00035E9B"/>
    <w:rsid w:val="00037BD0"/>
    <w:rsid w:val="00044ADA"/>
    <w:rsid w:val="00054B2D"/>
    <w:rsid w:val="0005576A"/>
    <w:rsid w:val="000559DB"/>
    <w:rsid w:val="00082213"/>
    <w:rsid w:val="0008549A"/>
    <w:rsid w:val="00087FB2"/>
    <w:rsid w:val="00091518"/>
    <w:rsid w:val="000A1E44"/>
    <w:rsid w:val="000E6E7A"/>
    <w:rsid w:val="001031C9"/>
    <w:rsid w:val="0012452A"/>
    <w:rsid w:val="0013089B"/>
    <w:rsid w:val="00145373"/>
    <w:rsid w:val="001456FE"/>
    <w:rsid w:val="00147150"/>
    <w:rsid w:val="00156000"/>
    <w:rsid w:val="00166F1D"/>
    <w:rsid w:val="00180323"/>
    <w:rsid w:val="00186B2C"/>
    <w:rsid w:val="001966A5"/>
    <w:rsid w:val="00197DD6"/>
    <w:rsid w:val="001B0348"/>
    <w:rsid w:val="001B67A5"/>
    <w:rsid w:val="001C3C9C"/>
    <w:rsid w:val="00206F57"/>
    <w:rsid w:val="002213E5"/>
    <w:rsid w:val="002309A7"/>
    <w:rsid w:val="00240CFA"/>
    <w:rsid w:val="0025569A"/>
    <w:rsid w:val="00256701"/>
    <w:rsid w:val="00280881"/>
    <w:rsid w:val="00286698"/>
    <w:rsid w:val="002979D1"/>
    <w:rsid w:val="002B1D87"/>
    <w:rsid w:val="002B6884"/>
    <w:rsid w:val="00304608"/>
    <w:rsid w:val="00311406"/>
    <w:rsid w:val="0032349E"/>
    <w:rsid w:val="00331D82"/>
    <w:rsid w:val="00333F9A"/>
    <w:rsid w:val="0033796E"/>
    <w:rsid w:val="00341F02"/>
    <w:rsid w:val="00360CBA"/>
    <w:rsid w:val="00371938"/>
    <w:rsid w:val="00376FF6"/>
    <w:rsid w:val="00382502"/>
    <w:rsid w:val="00436B83"/>
    <w:rsid w:val="00444FE5"/>
    <w:rsid w:val="00445371"/>
    <w:rsid w:val="00451AA2"/>
    <w:rsid w:val="00466391"/>
    <w:rsid w:val="00474838"/>
    <w:rsid w:val="00474867"/>
    <w:rsid w:val="004757A7"/>
    <w:rsid w:val="00485798"/>
    <w:rsid w:val="004A2767"/>
    <w:rsid w:val="004A47F0"/>
    <w:rsid w:val="004A481D"/>
    <w:rsid w:val="004C0565"/>
    <w:rsid w:val="004D512A"/>
    <w:rsid w:val="004D5179"/>
    <w:rsid w:val="004D7CCA"/>
    <w:rsid w:val="004E4219"/>
    <w:rsid w:val="00521513"/>
    <w:rsid w:val="00521F46"/>
    <w:rsid w:val="00523446"/>
    <w:rsid w:val="00525C4A"/>
    <w:rsid w:val="00547C3F"/>
    <w:rsid w:val="00553D1E"/>
    <w:rsid w:val="0058549F"/>
    <w:rsid w:val="00595B47"/>
    <w:rsid w:val="006361DE"/>
    <w:rsid w:val="0068549B"/>
    <w:rsid w:val="006A4D78"/>
    <w:rsid w:val="006A7552"/>
    <w:rsid w:val="006B6802"/>
    <w:rsid w:val="006C4058"/>
    <w:rsid w:val="006D44A4"/>
    <w:rsid w:val="006F34C4"/>
    <w:rsid w:val="00743848"/>
    <w:rsid w:val="0074637A"/>
    <w:rsid w:val="007551D6"/>
    <w:rsid w:val="00767C1D"/>
    <w:rsid w:val="00775F59"/>
    <w:rsid w:val="007767BA"/>
    <w:rsid w:val="00784798"/>
    <w:rsid w:val="00785E82"/>
    <w:rsid w:val="007902E4"/>
    <w:rsid w:val="007907A9"/>
    <w:rsid w:val="00795E31"/>
    <w:rsid w:val="007A6957"/>
    <w:rsid w:val="007C40F7"/>
    <w:rsid w:val="007E1568"/>
    <w:rsid w:val="007E19FD"/>
    <w:rsid w:val="007F31EA"/>
    <w:rsid w:val="0081434E"/>
    <w:rsid w:val="00814E9C"/>
    <w:rsid w:val="00817B4A"/>
    <w:rsid w:val="008326D4"/>
    <w:rsid w:val="00833BF9"/>
    <w:rsid w:val="00850404"/>
    <w:rsid w:val="00855D54"/>
    <w:rsid w:val="00865BEC"/>
    <w:rsid w:val="0086637D"/>
    <w:rsid w:val="00870F4D"/>
    <w:rsid w:val="0089281F"/>
    <w:rsid w:val="008A76AE"/>
    <w:rsid w:val="008E168D"/>
    <w:rsid w:val="00901E57"/>
    <w:rsid w:val="009042F8"/>
    <w:rsid w:val="00907361"/>
    <w:rsid w:val="009073A7"/>
    <w:rsid w:val="00921553"/>
    <w:rsid w:val="00935572"/>
    <w:rsid w:val="009361E0"/>
    <w:rsid w:val="009376CF"/>
    <w:rsid w:val="00952953"/>
    <w:rsid w:val="009C7F83"/>
    <w:rsid w:val="009F3C0A"/>
    <w:rsid w:val="009F4493"/>
    <w:rsid w:val="00A11645"/>
    <w:rsid w:val="00A14433"/>
    <w:rsid w:val="00A43BD2"/>
    <w:rsid w:val="00A66FF6"/>
    <w:rsid w:val="00A7333E"/>
    <w:rsid w:val="00AA7E40"/>
    <w:rsid w:val="00AB3A20"/>
    <w:rsid w:val="00AC3002"/>
    <w:rsid w:val="00B0345A"/>
    <w:rsid w:val="00B22613"/>
    <w:rsid w:val="00B36291"/>
    <w:rsid w:val="00B45571"/>
    <w:rsid w:val="00B53FF6"/>
    <w:rsid w:val="00B728E9"/>
    <w:rsid w:val="00B8121D"/>
    <w:rsid w:val="00BD2FDE"/>
    <w:rsid w:val="00BE25CF"/>
    <w:rsid w:val="00C3744D"/>
    <w:rsid w:val="00C558B8"/>
    <w:rsid w:val="00C56755"/>
    <w:rsid w:val="00C738BD"/>
    <w:rsid w:val="00CB510D"/>
    <w:rsid w:val="00CD138D"/>
    <w:rsid w:val="00CE60B9"/>
    <w:rsid w:val="00CF2837"/>
    <w:rsid w:val="00CF5D3C"/>
    <w:rsid w:val="00D17B20"/>
    <w:rsid w:val="00D22A12"/>
    <w:rsid w:val="00D24342"/>
    <w:rsid w:val="00D41A5B"/>
    <w:rsid w:val="00D55DB2"/>
    <w:rsid w:val="00D8734C"/>
    <w:rsid w:val="00DA24E1"/>
    <w:rsid w:val="00DA3EED"/>
    <w:rsid w:val="00DC0BCC"/>
    <w:rsid w:val="00DC5E30"/>
    <w:rsid w:val="00DD1BCE"/>
    <w:rsid w:val="00E060BB"/>
    <w:rsid w:val="00E43BB2"/>
    <w:rsid w:val="00E71314"/>
    <w:rsid w:val="00E7176C"/>
    <w:rsid w:val="00E86412"/>
    <w:rsid w:val="00E86598"/>
    <w:rsid w:val="00E866F4"/>
    <w:rsid w:val="00E9455F"/>
    <w:rsid w:val="00EB193A"/>
    <w:rsid w:val="00EF4299"/>
    <w:rsid w:val="00F17D32"/>
    <w:rsid w:val="00F61DAE"/>
    <w:rsid w:val="00F72588"/>
    <w:rsid w:val="00F72733"/>
    <w:rsid w:val="00FA52F7"/>
    <w:rsid w:val="00FB0994"/>
    <w:rsid w:val="00FD35B5"/>
    <w:rsid w:val="00FD5919"/>
    <w:rsid w:val="16AE37B3"/>
    <w:rsid w:val="26D62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8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58B8"/>
    <w:rPr>
      <w:sz w:val="32"/>
    </w:rPr>
  </w:style>
  <w:style w:type="paragraph" w:styleId="a4">
    <w:name w:val="Date"/>
    <w:basedOn w:val="a"/>
    <w:next w:val="a"/>
    <w:rsid w:val="00C558B8"/>
    <w:pPr>
      <w:ind w:leftChars="2500" w:left="100"/>
    </w:pPr>
  </w:style>
  <w:style w:type="paragraph" w:styleId="a5">
    <w:name w:val="Balloon Text"/>
    <w:basedOn w:val="a"/>
    <w:semiHidden/>
    <w:rsid w:val="00C558B8"/>
    <w:rPr>
      <w:sz w:val="18"/>
      <w:szCs w:val="18"/>
    </w:rPr>
  </w:style>
  <w:style w:type="paragraph" w:styleId="a6">
    <w:name w:val="footer"/>
    <w:basedOn w:val="a"/>
    <w:link w:val="Char"/>
    <w:uiPriority w:val="99"/>
    <w:rsid w:val="00C558B8"/>
    <w:pPr>
      <w:tabs>
        <w:tab w:val="center" w:pos="4153"/>
        <w:tab w:val="right" w:pos="8306"/>
      </w:tabs>
      <w:snapToGrid w:val="0"/>
      <w:jc w:val="left"/>
    </w:pPr>
    <w:rPr>
      <w:sz w:val="18"/>
      <w:szCs w:val="18"/>
    </w:rPr>
  </w:style>
  <w:style w:type="paragraph" w:styleId="a7">
    <w:name w:val="header"/>
    <w:basedOn w:val="a"/>
    <w:rsid w:val="00C558B8"/>
    <w:pPr>
      <w:pBdr>
        <w:bottom w:val="single" w:sz="6" w:space="1" w:color="auto"/>
      </w:pBdr>
      <w:tabs>
        <w:tab w:val="center" w:pos="4153"/>
        <w:tab w:val="right" w:pos="8306"/>
      </w:tabs>
      <w:snapToGrid w:val="0"/>
      <w:jc w:val="center"/>
    </w:pPr>
    <w:rPr>
      <w:sz w:val="18"/>
      <w:szCs w:val="18"/>
    </w:rPr>
  </w:style>
  <w:style w:type="character" w:styleId="a8">
    <w:name w:val="page number"/>
    <w:basedOn w:val="a0"/>
    <w:rsid w:val="00C558B8"/>
  </w:style>
  <w:style w:type="character" w:styleId="a9">
    <w:name w:val="Emphasis"/>
    <w:basedOn w:val="a0"/>
    <w:qFormat/>
    <w:rsid w:val="00785E82"/>
    <w:rPr>
      <w:i/>
    </w:rPr>
  </w:style>
  <w:style w:type="character" w:customStyle="1" w:styleId="Char">
    <w:name w:val="页脚 Char"/>
    <w:basedOn w:val="a0"/>
    <w:link w:val="a6"/>
    <w:uiPriority w:val="99"/>
    <w:rsid w:val="00C738BD"/>
    <w:rPr>
      <w:kern w:val="2"/>
      <w:sz w:val="18"/>
      <w:szCs w:val="18"/>
    </w:rPr>
  </w:style>
</w:styles>
</file>

<file path=word/webSettings.xml><?xml version="1.0" encoding="utf-8"?>
<w:webSettings xmlns:r="http://schemas.openxmlformats.org/officeDocument/2006/relationships" xmlns:w="http://schemas.openxmlformats.org/wordprocessingml/2006/main">
  <w:divs>
    <w:div w:id="521476319">
      <w:bodyDiv w:val="1"/>
      <w:marLeft w:val="0"/>
      <w:marRight w:val="0"/>
      <w:marTop w:val="0"/>
      <w:marBottom w:val="0"/>
      <w:divBdr>
        <w:top w:val="none" w:sz="0" w:space="0" w:color="auto"/>
        <w:left w:val="none" w:sz="0" w:space="0" w:color="auto"/>
        <w:bottom w:val="none" w:sz="0" w:space="0" w:color="auto"/>
        <w:right w:val="none" w:sz="0" w:space="0" w:color="auto"/>
      </w:divBdr>
      <w:divsChild>
        <w:div w:id="2965668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682ECB-89B7-4663-8159-5DF422F9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海办发〔2012〕×号★</dc:title>
  <dc:creator>03</dc:creator>
  <cp:lastModifiedBy>Administrator</cp:lastModifiedBy>
  <cp:revision>14</cp:revision>
  <cp:lastPrinted>2024-07-10T00:50:00Z</cp:lastPrinted>
  <dcterms:created xsi:type="dcterms:W3CDTF">2023-01-28T07:11:00Z</dcterms:created>
  <dcterms:modified xsi:type="dcterms:W3CDTF">2024-07-10T00:57:00Z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1276E1E10F124E009CC958710FF151A5</vt:lpwstr>
  </property>
</Properties>
</file>