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FC" w:rsidRPr="007D1918" w:rsidRDefault="00CC31FC" w:rsidP="00CF279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138B1" w:rsidRPr="007D1918" w:rsidRDefault="002138B1" w:rsidP="00CF279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F279D" w:rsidRPr="007D1918" w:rsidRDefault="00CF279D" w:rsidP="00CF279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F279D" w:rsidRPr="007D1918" w:rsidRDefault="00CF279D" w:rsidP="00CF279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006E9" w:rsidRPr="007D1918" w:rsidRDefault="00D006E9" w:rsidP="00CF279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F5E79" w:rsidRPr="007D1918" w:rsidRDefault="003F5E79" w:rsidP="00CF279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F5E79" w:rsidRPr="007D1918" w:rsidRDefault="003F5E79" w:rsidP="008F3196">
      <w:pPr>
        <w:spacing w:beforeLines="50" w:line="560" w:lineRule="exact"/>
        <w:rPr>
          <w:rFonts w:ascii="仿宋_GB2312" w:eastAsia="仿宋_GB2312"/>
          <w:w w:val="90"/>
          <w:sz w:val="32"/>
          <w:szCs w:val="32"/>
        </w:rPr>
      </w:pPr>
    </w:p>
    <w:p w:rsidR="00692535" w:rsidRPr="007D1918" w:rsidRDefault="00692535" w:rsidP="00CF279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7D1918">
        <w:rPr>
          <w:rFonts w:ascii="仿宋_GB2312" w:eastAsia="仿宋_GB2312" w:hint="eastAsia"/>
          <w:sz w:val="32"/>
          <w:szCs w:val="32"/>
        </w:rPr>
        <w:t>海政</w:t>
      </w:r>
      <w:r w:rsidR="007809E9" w:rsidRPr="007D1918">
        <w:rPr>
          <w:rFonts w:ascii="仿宋_GB2312" w:eastAsia="仿宋_GB2312" w:hint="eastAsia"/>
          <w:sz w:val="32"/>
          <w:szCs w:val="32"/>
        </w:rPr>
        <w:t>发</w:t>
      </w:r>
      <w:r w:rsidRPr="007D1918">
        <w:rPr>
          <w:rFonts w:ascii="仿宋_GB2312" w:eastAsia="仿宋_GB2312" w:hint="eastAsia"/>
          <w:sz w:val="32"/>
          <w:szCs w:val="32"/>
        </w:rPr>
        <w:t>〔20</w:t>
      </w:r>
      <w:r w:rsidR="0011652D" w:rsidRPr="007D1918">
        <w:rPr>
          <w:rFonts w:ascii="仿宋_GB2312" w:eastAsia="仿宋_GB2312" w:hint="eastAsia"/>
          <w:sz w:val="32"/>
          <w:szCs w:val="32"/>
        </w:rPr>
        <w:t>2</w:t>
      </w:r>
      <w:r w:rsidR="000C3C19">
        <w:rPr>
          <w:rFonts w:ascii="仿宋_GB2312" w:eastAsia="仿宋_GB2312" w:hint="eastAsia"/>
          <w:sz w:val="32"/>
          <w:szCs w:val="32"/>
        </w:rPr>
        <w:t>4</w:t>
      </w:r>
      <w:r w:rsidRPr="007D1918">
        <w:rPr>
          <w:rFonts w:ascii="仿宋_GB2312" w:eastAsia="仿宋_GB2312" w:hint="eastAsia"/>
          <w:sz w:val="32"/>
          <w:szCs w:val="32"/>
        </w:rPr>
        <w:t>〕</w:t>
      </w:r>
      <w:r w:rsidR="00AC2C07" w:rsidRPr="007D1918">
        <w:rPr>
          <w:rFonts w:ascii="仿宋_GB2312" w:eastAsia="仿宋_GB2312" w:hint="eastAsia"/>
          <w:sz w:val="32"/>
          <w:szCs w:val="32"/>
        </w:rPr>
        <w:t>1</w:t>
      </w:r>
      <w:r w:rsidRPr="007D1918">
        <w:rPr>
          <w:rFonts w:ascii="仿宋_GB2312" w:eastAsia="仿宋_GB2312" w:hint="eastAsia"/>
          <w:sz w:val="32"/>
          <w:szCs w:val="32"/>
        </w:rPr>
        <w:t>号</w:t>
      </w:r>
    </w:p>
    <w:p w:rsidR="00107970" w:rsidRPr="007D1918" w:rsidRDefault="00107970" w:rsidP="00CF279D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  <w:bookmarkStart w:id="0" w:name="_GoBack"/>
      <w:bookmarkEnd w:id="0"/>
    </w:p>
    <w:p w:rsidR="003F5E79" w:rsidRPr="007D1918" w:rsidRDefault="003F5E79" w:rsidP="00CF279D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3945B2" w:rsidRPr="0002355B" w:rsidRDefault="003945B2" w:rsidP="00E96869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2355B">
        <w:rPr>
          <w:rFonts w:ascii="方正小标宋简体" w:eastAsia="方正小标宋简体" w:hAnsi="宋体" w:hint="eastAsia"/>
          <w:sz w:val="44"/>
          <w:szCs w:val="44"/>
        </w:rPr>
        <w:t>海阳市人民政府</w:t>
      </w:r>
    </w:p>
    <w:p w:rsidR="000C3C19" w:rsidRDefault="000C3C19" w:rsidP="000C3C19">
      <w:pPr>
        <w:spacing w:line="60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宋体" w:hint="eastAsia"/>
          <w:spacing w:val="-6"/>
          <w:sz w:val="44"/>
          <w:szCs w:val="44"/>
        </w:rPr>
        <w:t>关于《政府工作报告》重点工作责任分工的意见</w:t>
      </w:r>
    </w:p>
    <w:p w:rsidR="00107970" w:rsidRPr="00107970" w:rsidRDefault="00107970" w:rsidP="00CF279D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0C3C19" w:rsidRDefault="000C3C19" w:rsidP="000C3C19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各镇区街道政府（管委、办事处），市政府各部门，有关单位：</w:t>
      </w:r>
    </w:p>
    <w:p w:rsidR="000C3C19" w:rsidRDefault="000C3C19" w:rsidP="000C3C19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为全面落实十九届人大三次会议第三次全体会议通过的《政府工作报告》，现对《政府工作报告》确定的147项重点工作提出如下分工意见。</w:t>
      </w:r>
    </w:p>
    <w:p w:rsidR="000C3C19" w:rsidRDefault="000C3C19" w:rsidP="000C3C1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一、完成全市经济社会发展主要预期目标</w:t>
      </w:r>
    </w:p>
    <w:p w:rsidR="000C3C19" w:rsidRDefault="000C3C19" w:rsidP="000C3C19">
      <w:pPr>
        <w:spacing w:line="560" w:lineRule="exact"/>
        <w:ind w:firstLineChars="200" w:firstLine="640"/>
        <w:rPr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1.地区生产总值增长5.5%左右。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</w:t>
      </w:r>
      <w:r w:rsidRPr="000C3C19">
        <w:rPr>
          <w:rFonts w:ascii="楷体_GB2312" w:eastAsia="楷体_GB2312" w:hAnsi="楷体_GB2312" w:cs="楷体_GB2312" w:hint="eastAsia"/>
          <w:sz w:val="32"/>
          <w:szCs w:val="32"/>
        </w:rPr>
        <w:t>牵头单位：</w:t>
      </w:r>
      <w:r w:rsidRPr="000C3C19">
        <w:rPr>
          <w:rFonts w:ascii="楷体_GB2312" w:eastAsia="楷体_GB2312" w:hAnsi="楷体_GB2312" w:cs="楷体_GB2312" w:hint="eastAsia"/>
          <w:color w:val="000000"/>
          <w:sz w:val="32"/>
        </w:rPr>
        <w:t>发展和改革局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2.固定资产投资增长5%左右。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（牵头单位：发展和改革局）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3.规上工业增加值增长7%左右。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（牵头单位：工业和信息化局）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4.一般公共预算收入增长5%左右。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（牵头单位：财政局）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5.外贸进出口量稳质升。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（牵头单位：商务局）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6.实际使用外资规模稳定。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（牵头单位：商务局）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7.居民人均可支配收入增长5%左右。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（牵头单位：发展和改革局）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8.社会消费品零售额增速高于烟台市平均。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（牵头单位：商务局）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9.全面完成上级下达的节能减排降碳约束性指标和环境质量改善目标。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（牵头单位：发展和改革局、生态环境局）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二、坚定走好工业立市之路，全面打造绿色化高端化发展新引擎</w:t>
      </w:r>
    </w:p>
    <w:p w:rsidR="000C3C19" w:rsidRPr="000C3C19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0C3C19">
        <w:rPr>
          <w:rFonts w:ascii="楷体_GB2312" w:eastAsia="楷体_GB2312" w:hint="eastAsia"/>
          <w:color w:val="000000"/>
          <w:sz w:val="32"/>
          <w:szCs w:val="32"/>
        </w:rPr>
        <w:t>（一）继续放大清洁能源产业优势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10.稳步推进海阳核电二期工程。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（牵头单位：核电园区）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11.全力保障国家级先进能源示范区项目快速建设。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（牵头单位：清洁能源产业服务中心）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12.力争核电三期取得全部核准支持性文件。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（牵头单位：核电园区）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13.力争一体化小型堆示范工程取得全部核准支持性文件。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（牵头单位：核电园区）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14.力争国家级先进能源示范区项目二期取得全部核准支持性文件。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（牵头单位：清洁能源产业服务中心）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15.推动半岛南5号海上风电前期手续办理工作。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lastRenderedPageBreak/>
        <w:t>核电园区）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仿宋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16.推动国电投海上光伏项目前期手续办理工作。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（牵头单位：清洁能源产业服务中心）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17.锐阳渔光互补项目开工建设。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（牵头单位：辛安镇）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18.积极探索氢能储能场景应用先行先试。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（牵头单位：清洁能源产业服务中心）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19.加快推进相关特高压送出工程可研工作，满足远期清洁能源发电项目的电力输送需要。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（牵头单位：供电公司）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20.积极推进安置区项目建设。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（牵头单位：辛安镇）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21.生活营地项目年内建成投用。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（牵头单位：海岳企业发展公司）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（二）持续巩固东方航天港战略地位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22.借势海上发射连发连捷，持续提升发射平台、保障厂房、商业航天发射母港能级，积极探索“一次出海、多次发射”“机动+半固定”等海上发射新模式，力争年度保障海上发射任务10次以上。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23.已落地的山东长征火箭、星河动力、东方空间等企业年内实</w:t>
      </w:r>
      <w:r>
        <w:rPr>
          <w:rFonts w:ascii="仿宋_GB2312" w:eastAsia="仿宋_GB2312" w:hint="eastAsia"/>
          <w:color w:val="000000"/>
          <w:sz w:val="32"/>
          <w:szCs w:val="32"/>
        </w:rPr>
        <w:t>现达产，预计全年总装出厂火箭15发以上。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24.牵引航天四院固体火箭发动机总装项目落地，并着力提升火箭贮存能力，巩固全国最大的固体火箭总装基地地位。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25.完成液体火箭发动机试车基地一期建设。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26.完成液体火箭公里级发射回收试验。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27.加快完成“东方慧眼”星座一阶段“1+1+2”卫星研制。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28.推动“开放地球引擎 OGE 系统平台”商业化运营。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（牵头单位：航空航天产业服务中心）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（三）接续推动“四大特色产业”转调升级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29.积极引导毛衫企业开拓市场，继续高质量举办海阳毛衫艺术节，提升“海阳毛衫”品牌形象。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（牵头单位：工业和信息化局）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30.年内富利新材料项目建成投产。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（牵头单位：行村镇）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31.年内福莱新材料项目建成投产。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（牵头单位：行村镇）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32.年内仓里科技项目建成投产。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（牵头单位：行村镇）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33.年内中膜新材料项目第一条生产线建成投产。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（牵头单位：行村镇）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34.年内中核二四项目扩建。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（牵头单位：开发区）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35.年内欧特美项目扩建。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（牵头单位：开发区）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36.年内三贤电子二期项目建成投产。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（牵头单位：行村镇）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仿宋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37.年内常信钢结构项目建成投产。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（牵头单位：行村镇）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38.中电建海洋工程完成两艘船舶建造任务。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（牵头单位：港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lastRenderedPageBreak/>
        <w:t>航服务中心）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39.高端港航装备产业园项目厂区工程年内开工建设。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（牵头单位：发展和改革局）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40.味之屋预制菜项目建成投产。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（牵头单位：方圆街道）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41.双瑜食品项目建成投产。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（牵头单位：郭城镇）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42.君豪食品项目完成1号车间建设。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（牵头单位：小纪镇）</w:t>
      </w:r>
    </w:p>
    <w:p w:rsidR="000C3C19" w:rsidRDefault="000C3C19" w:rsidP="000C3C1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三、坚定走好扩大内需之路，聚力实现产业融合发展新突破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（一）扎实做好“旅游+”文章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43.毗邻航天科普馆的中核山东科技馆年内建成投用。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（牵头单位：凤城街道、清洁能源产业服务中心）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44.持续扩大近岸海上发射观礼影响力，深耕“学研游一体化”市场，打造国内“航天文旅目的地”。（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牵头单位：航空航天产业服务中心、文化和旅游局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45.科学规划“乳山口跨海大桥—丁字湾跨海大桥”文化体验廊道。（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牵头单位：文化和旅游局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46.分期规划建设游客停车服务港湾、公路服务驿站、观景观海平台、慢行步道等配套设施，着力打造自驾游新去处。（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牵头单位：文化和旅游局、自然资源和规划局、住房和城乡建设局、公路养护中心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47.对招虎山景区开展基础设施提升改造。（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牵头单位：文化旅游发展集团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48.对天籁谷景区开展基础设施提升改造。（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旅游发展集团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（二）扎实做好“体育+”文章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49.继续办好2024仙境海岸海阳马拉松赛。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（牵头单位：体育运动服务中心）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50.继续办好全国沙滩排球巡回赛。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（牵头单位：体育运动服务中心）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51.继续办好中国公路自行车联赛。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（牵头单位：体育运动服务中心）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52.争取举办山东省地掷球比赛。（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牵头单位：体育运动服务中心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53.争取举办山东省汽车露营比赛。（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牵头单位：体育运动服务中心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54.积极布局房车营地、篝火晚会等业态，培育壮大休闲消费，形成新的消费增长点。（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牵头单位：体育运动服务中心、文化和旅游局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0C3C19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0C3C19">
        <w:rPr>
          <w:rFonts w:ascii="楷体_GB2312" w:eastAsia="楷体_GB2312" w:hint="eastAsia"/>
          <w:color w:val="000000"/>
          <w:sz w:val="32"/>
          <w:szCs w:val="32"/>
        </w:rPr>
        <w:t>（三）扎实做好“消费+”文章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55.坚持政策和活动协同发力、线上与线下融合促进，用好“一城一策”工具箱，全面落实相关优惠政策，全力做好居民住房促消费工作。</w:t>
      </w:r>
      <w:r w:rsidRPr="000C3C19">
        <w:rPr>
          <w:rFonts w:ascii="楷体_GB2312" w:eastAsia="楷体_GB2312" w:hint="eastAsia"/>
          <w:color w:val="000000"/>
          <w:sz w:val="32"/>
          <w:szCs w:val="32"/>
        </w:rPr>
        <w:t>（牵头单位：住房和城乡建设局）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56.促进餐饮产业和夜间经济发展，着力打造要素全、业态优的消费集聚区。（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牵头单位：商务局、文化旅游发展集团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57.组织企业参加电商平台招商、直播选品等省市大型供应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对接活动，推动批零住餐行业加速回暖。（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牵头单位：商务局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58.全面完善电商服务体系，推广电子商务进农村，做强直播电商新业态，力争全年网络零售额达到35亿元。（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牵头单位：商务局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四、坚定走好创新创造之路，着力隆起高水平改革开放新高地</w:t>
      </w:r>
    </w:p>
    <w:p w:rsidR="000C3C19" w:rsidRPr="000C3C19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0C3C19">
        <w:rPr>
          <w:rFonts w:ascii="楷体_GB2312" w:eastAsia="楷体_GB2312" w:hint="eastAsia"/>
          <w:color w:val="000000"/>
          <w:sz w:val="32"/>
          <w:szCs w:val="32"/>
        </w:rPr>
        <w:t>（一）全力做好“双招双引”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59.年内组织开展大型对外招商活动2次以上。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（牵头单位：投资促进中心）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60.力争全年引进总投资过5000万元的重点产业项目20个以上，其中过亿元项目8个以上。（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牵头单位：投资促进中心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61.围绕航空航天、清洁能源等重点产业，出台专项人才招引政策。（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牵头单位：航空航天产业服务中心、清洁能源产业服务中心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62.开展招才引智系列活动20场次以上，力争年内引进各类人才2500人以上。（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牵头单位：组织部、人力资源和社会保障局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:rsidR="000C3C19" w:rsidRPr="000C3C19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0C3C19">
        <w:rPr>
          <w:rFonts w:ascii="楷体_GB2312" w:eastAsia="楷体_GB2312" w:hint="eastAsia"/>
          <w:color w:val="000000"/>
          <w:sz w:val="32"/>
          <w:szCs w:val="32"/>
        </w:rPr>
        <w:t>（二）持续深化重点领域改革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63.扎实推进40个省级以上改革试点工作，争取打造更多典型示范。（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牵头单位：市委办公室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64.积极开展营商环境创新提升行动，聚焦“放管服”改革，依托实体大厅和网上平台，持续提升线上线下“跨域通办”，推动更多政务服务事项实现“一件事一次办”。（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牵头单位：市政府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办公室、行政审批服务局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65.深化数据整合共享，构建更多电子证照应用场景。（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牵头单位：大数据服务中心、市场监督管理局、行政审批服务局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66.聚焦省市县三级重点项目前期关键环节，确保项目开复工率100%、投资完成率100%。（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牵头单位：发展和改革局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67.开工建设海阳卫星数据交易中心。（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牵头单位：大数据服务中心、航空航天产业服务中心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68.推广应用基层综合业务和数据应用平台，实现数据直达基层。（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牵头单位：大数据服务中心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:rsidR="000C3C19" w:rsidRPr="000C3C19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0C3C19">
        <w:rPr>
          <w:rFonts w:ascii="楷体_GB2312" w:eastAsia="楷体_GB2312" w:hint="eastAsia"/>
          <w:color w:val="000000"/>
          <w:sz w:val="32"/>
          <w:szCs w:val="32"/>
        </w:rPr>
        <w:t>（三）着力突破科技创新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69.力争年内新增高新技术企业16家以上。（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牵头单位：科学技术局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70.力争年内新增优质中小企业20家以上。（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牵头单位：工业和信息化局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71.力争年内新增备案科技型中小企业120家以上。（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牵头单位：科学技术局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72.</w:t>
      </w:r>
      <w:r>
        <w:rPr>
          <w:rFonts w:ascii="Times New Roman" w:eastAsia="仿宋_GB2312" w:hAnsi="Times New Roman" w:hint="eastAsia"/>
          <w:sz w:val="32"/>
          <w:szCs w:val="40"/>
        </w:rPr>
        <w:t>帮助企业申报各类科创平台</w:t>
      </w:r>
      <w:r>
        <w:rPr>
          <w:rFonts w:ascii="仿宋_GB2312" w:eastAsia="仿宋_GB2312" w:hint="eastAsia"/>
          <w:color w:val="000000"/>
          <w:sz w:val="32"/>
          <w:szCs w:val="32"/>
        </w:rPr>
        <w:t>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牵头单位：科学技术局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73.以“智改数转”为主攻方向，积极引导企业进行研发投入，鼓励建设数字化车间和智能工厂，着力推动数字经济发展破题、提速。（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牵头单位：工业和信息化局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74.系统整合“企业倍增计划”等惠企强企政策，强化涉企政策兑现，大力推进“免审即享”，着力破解制约企业特别是民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营企业经济发展的突出问题，实现有为政府和有效市场同频共振，切实打造一批具有影响力、竞争力、带动力的“明星企业”。（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牵头单位：市政府办公室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（四）深入实施“金融兴市”战略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75.持续加强财政金融协同联动，大力发展普惠金融，加快企业上市步伐。（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牵头单位：金融服务中心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五、坚定走好乡村振兴之路，加快打造农业农村现代化新样板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76.深入推动高标准农田建设，全力抓好粮食生产工作，确保2024年粮食产量和面积只增不减。（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牵头单位：农业农村局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77.加大苹果矮化密植栽培模式推广力度，全年发展果园300亩以上。（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牵头单位：果业发展服务中心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78.王</w:t>
      </w:r>
      <w:r>
        <w:rPr>
          <w:rFonts w:ascii="仿宋_GB2312" w:eastAsia="仿宋_GB2312" w:hint="eastAsia"/>
          <w:color w:val="000000"/>
          <w:sz w:val="32"/>
          <w:szCs w:val="32"/>
        </w:rPr>
        <w:t>掌柜发城苹果数字综合体项目年内开始高标准苹果种植示范区建设。（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牵头单位：发城镇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79.积极</w:t>
      </w:r>
      <w:r>
        <w:rPr>
          <w:rFonts w:ascii="仿宋_GB2312" w:eastAsia="仿宋_GB2312" w:hint="eastAsia"/>
          <w:color w:val="000000"/>
          <w:sz w:val="32"/>
          <w:szCs w:val="32"/>
        </w:rPr>
        <w:t>开展水生生物苗种培育和放流工作，全年实现放流苗种3亿单位以上。（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牵头单位：海洋发展和渔业局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80.中心</w:t>
      </w:r>
      <w:r>
        <w:rPr>
          <w:rFonts w:ascii="Times New Roman" w:eastAsia="仿宋_GB2312" w:hAnsi="Times New Roman"/>
          <w:sz w:val="32"/>
          <w:szCs w:val="40"/>
        </w:rPr>
        <w:t>渔港生蚝加工产业园区</w:t>
      </w:r>
      <w:r>
        <w:rPr>
          <w:rFonts w:ascii="Times New Roman" w:eastAsia="仿宋_GB2312" w:hAnsi="Times New Roman" w:hint="eastAsia"/>
          <w:sz w:val="32"/>
          <w:szCs w:val="40"/>
        </w:rPr>
        <w:t>力争上半年开始</w:t>
      </w:r>
      <w:r>
        <w:rPr>
          <w:rFonts w:ascii="Times New Roman" w:eastAsia="仿宋_GB2312" w:hAnsi="Times New Roman"/>
          <w:sz w:val="32"/>
          <w:szCs w:val="40"/>
        </w:rPr>
        <w:t>建设</w:t>
      </w:r>
      <w:r>
        <w:rPr>
          <w:rFonts w:ascii="Times New Roman" w:eastAsia="仿宋_GB2312" w:hAnsi="Times New Roman" w:hint="eastAsia"/>
          <w:sz w:val="32"/>
          <w:szCs w:val="40"/>
        </w:rPr>
        <w:t>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牵头单位：海洋发展和渔业局</w:t>
      </w:r>
      <w:r>
        <w:rPr>
          <w:rFonts w:ascii="Times New Roman" w:eastAsia="仿宋_GB2312" w:hAnsi="Times New Roman" w:hint="eastAsia"/>
          <w:sz w:val="32"/>
          <w:szCs w:val="40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81.山</w:t>
      </w:r>
      <w:r>
        <w:rPr>
          <w:rFonts w:ascii="Times New Roman" w:eastAsia="仿宋_GB2312" w:hAnsi="Times New Roman" w:hint="eastAsia"/>
          <w:sz w:val="32"/>
          <w:szCs w:val="40"/>
        </w:rPr>
        <w:t>东鼎立农牧科技项目力争年内竣工投产。（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牵头单位：方圆街道</w:t>
      </w:r>
      <w:r>
        <w:rPr>
          <w:rFonts w:ascii="Times New Roman" w:eastAsia="仿宋_GB2312" w:hAnsi="Times New Roman" w:hint="eastAsia"/>
          <w:sz w:val="32"/>
          <w:szCs w:val="40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82.深入实施松材线虫病防治工作，确保各项防控措施落实到位。（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牵头单位：森林资源监测保护服务中心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83.</w:t>
      </w:r>
      <w:r>
        <w:rPr>
          <w:rFonts w:ascii="Times New Roman" w:eastAsia="仿宋_GB2312" w:hAnsi="Times New Roman"/>
          <w:sz w:val="32"/>
          <w:szCs w:val="40"/>
        </w:rPr>
        <w:t>持续推进</w:t>
      </w:r>
      <w:r>
        <w:rPr>
          <w:rFonts w:ascii="Times New Roman" w:eastAsia="仿宋_GB2312" w:hAnsi="Times New Roman" w:hint="eastAsia"/>
          <w:sz w:val="32"/>
          <w:szCs w:val="40"/>
        </w:rPr>
        <w:t>和美</w:t>
      </w:r>
      <w:r>
        <w:rPr>
          <w:rFonts w:ascii="Times New Roman" w:eastAsia="仿宋_GB2312" w:hAnsi="Times New Roman"/>
          <w:sz w:val="32"/>
          <w:szCs w:val="40"/>
        </w:rPr>
        <w:t>乡村建设，年内创建省级示范村</w:t>
      </w:r>
      <w:r>
        <w:rPr>
          <w:rFonts w:ascii="Times New Roman" w:eastAsia="仿宋_GB2312" w:hAnsi="Times New Roman"/>
          <w:sz w:val="32"/>
          <w:szCs w:val="40"/>
        </w:rPr>
        <w:t>4</w:t>
      </w:r>
      <w:r>
        <w:rPr>
          <w:rFonts w:ascii="Times New Roman" w:eastAsia="仿宋_GB2312" w:hAnsi="Times New Roman"/>
          <w:sz w:val="32"/>
          <w:szCs w:val="40"/>
        </w:rPr>
        <w:t>个</w:t>
      </w:r>
      <w:r>
        <w:rPr>
          <w:rFonts w:ascii="Times New Roman" w:eastAsia="仿宋_GB2312" w:hAnsi="Times New Roman" w:hint="eastAsia"/>
          <w:sz w:val="32"/>
          <w:szCs w:val="40"/>
        </w:rPr>
        <w:t>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牵头单位：农业农村局</w:t>
      </w:r>
      <w:r>
        <w:rPr>
          <w:rFonts w:ascii="Times New Roman" w:eastAsia="仿宋_GB2312" w:hAnsi="Times New Roman" w:hint="eastAsia"/>
          <w:sz w:val="32"/>
          <w:szCs w:val="40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84.稳步推进农村供水保障工程，高标准实施155个规模化供水村庄主管道施工、</w:t>
      </w:r>
      <w:r>
        <w:rPr>
          <w:rFonts w:ascii="Times New Roman" w:eastAsia="仿宋_GB2312" w:hAnsi="Times New Roman" w:hint="eastAsia"/>
          <w:sz w:val="32"/>
          <w:szCs w:val="40"/>
        </w:rPr>
        <w:t>抓好</w:t>
      </w:r>
      <w:r>
        <w:rPr>
          <w:rFonts w:ascii="仿宋_GB2312" w:eastAsia="仿宋_GB2312" w:hint="eastAsia"/>
          <w:color w:val="000000"/>
          <w:sz w:val="32"/>
          <w:szCs w:val="32"/>
        </w:rPr>
        <w:t>34个村庄自来水改造工程。（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牵头单位：海发水务集团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85.年内新建“四好农村路”60公里以上。（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牵头单位：交通运输局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86.全力加强农村集体“三资”管理，依托“村事通”监管平台，进一步加大对村集体财务收支、合同执行情况的监管力度。（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牵头单位：组织部、农业农村局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87.</w:t>
      </w:r>
      <w:r>
        <w:rPr>
          <w:rFonts w:ascii="Times New Roman" w:eastAsia="仿宋_GB2312" w:hAnsi="Times New Roman" w:hint="eastAsia"/>
          <w:sz w:val="32"/>
          <w:szCs w:val="40"/>
        </w:rPr>
        <w:t>市镇村三级农村产权交易市场和流转平台实现流转“千亩田”、交易“千万元”工作目标。（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牵头单位：农业农村局</w:t>
      </w:r>
      <w:r>
        <w:rPr>
          <w:rFonts w:ascii="Times New Roman" w:eastAsia="仿宋_GB2312" w:hAnsi="Times New Roman" w:hint="eastAsia"/>
          <w:sz w:val="32"/>
          <w:szCs w:val="40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88.深化与省供销社合作，年内完成集采集配中心建设。（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牵头单位：供销社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89.深化与省供销社合作，新发展村级供销社便民店60个。（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牵头单位：供销社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90.深化与省供销社合作，全年土地托管服务1万亩。（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牵头单位：供销社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91.深化与省供销社合作，全年农业社会化服务12万亩以上。（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牵头单位：供销社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六、坚定走好以人为本之路，着力建设宜居韧性智慧新城市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（一）聚力完善城市配套设施建设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92.G228海阳东段年内完工。（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牵头单位：公路养护中心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93.G228</w:t>
      </w:r>
      <w:r>
        <w:rPr>
          <w:rFonts w:ascii="Times New Roman" w:eastAsia="仿宋_GB2312" w:hAnsi="Times New Roman"/>
          <w:sz w:val="32"/>
          <w:szCs w:val="40"/>
        </w:rPr>
        <w:t>海阳西段改建工程</w:t>
      </w:r>
      <w:r>
        <w:rPr>
          <w:rFonts w:ascii="Times New Roman" w:eastAsia="仿宋_GB2312" w:hAnsi="Times New Roman" w:hint="eastAsia"/>
          <w:sz w:val="32"/>
          <w:szCs w:val="40"/>
        </w:rPr>
        <w:t>取得立项批复</w:t>
      </w:r>
      <w:r>
        <w:rPr>
          <w:rFonts w:ascii="仿宋_GB2312" w:eastAsia="仿宋_GB2312" w:hint="eastAsia"/>
          <w:color w:val="000000"/>
          <w:sz w:val="32"/>
          <w:szCs w:val="32"/>
        </w:rPr>
        <w:t>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牵头单位：公路养护中心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94.行南线黄塘至西赵家庄段改建工程完工。（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牵头单位：昊海城建集团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95.积极推进即墨至海阳市域铁路项目前期工作。（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牵头单位：发展和改革局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96.海阳港，东港区加快围填海工程进度，年内完成防波堤填海总工程的70%。（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牵头单位：港航服务中心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97.完成海关口岸监管场所配套服务区围填海工程。</w:t>
      </w:r>
      <w:r>
        <w:rPr>
          <w:rFonts w:ascii="楷体_GB2312" w:eastAsia="楷体_GB2312" w:hAnsi="楷体_GB2312" w:cs="楷体_GB2312" w:hint="eastAsia"/>
          <w:color w:val="000000"/>
          <w:sz w:val="32"/>
        </w:rPr>
        <w:t>（牵头单位：海发水务集团）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98.完成海关指定监管场地配套服务区围填海工程。（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牵头单位：海发水务集团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99.西港区加快推进石料填海工作。（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牵头单位：航空航天产业服务中心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（二）内外兼修抓核心城区品质提升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100.着力打造市民活动中心。（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101.中房棚户区改造安置楼完成主体工程施工。（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牵头单位：昊海城建集团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102.高</w:t>
      </w:r>
      <w:r>
        <w:rPr>
          <w:rFonts w:ascii="Times New Roman" w:eastAsia="仿宋_GB2312" w:hAnsi="Times New Roman" w:hint="eastAsia"/>
          <w:sz w:val="32"/>
          <w:szCs w:val="40"/>
        </w:rPr>
        <w:t>标准</w:t>
      </w:r>
      <w:r>
        <w:rPr>
          <w:rFonts w:ascii="Times New Roman" w:eastAsia="仿宋_GB2312" w:hAnsi="Times New Roman"/>
          <w:sz w:val="32"/>
          <w:szCs w:val="40"/>
        </w:rPr>
        <w:t>完成老旧小区改造</w:t>
      </w:r>
      <w:r>
        <w:rPr>
          <w:rFonts w:ascii="Times New Roman" w:eastAsia="仿宋_GB2312" w:hAnsi="Times New Roman"/>
          <w:sz w:val="32"/>
          <w:szCs w:val="40"/>
        </w:rPr>
        <w:t>51</w:t>
      </w:r>
      <w:r>
        <w:rPr>
          <w:rFonts w:ascii="Times New Roman" w:eastAsia="仿宋_GB2312" w:hAnsi="Times New Roman"/>
          <w:sz w:val="32"/>
          <w:szCs w:val="40"/>
        </w:rPr>
        <w:t>个</w:t>
      </w:r>
      <w:r>
        <w:rPr>
          <w:rFonts w:ascii="仿宋_GB2312" w:eastAsia="仿宋_GB2312" w:hint="eastAsia"/>
          <w:color w:val="000000"/>
          <w:sz w:val="32"/>
          <w:szCs w:val="32"/>
        </w:rPr>
        <w:t>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103.实施植物园二期扩建。（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104.实施峰泽园改造工程。（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105.年内新增供暖配套面积18万平方米。（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106.年内新增供水管网6公里。（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107.新建110千伏变电站1座。（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牵头单位：供电公司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108.改造农村地区变压器77台。（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牵头单位：供电公司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（三）全面推进城市管理提档升级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109.进一步对重点区域、重点路段占道摊点、市场周边外溢摊点进行规范管理，持续推进马路市场“退路进厅、还路于民”。（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牵头单位：综合行政执法局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110.对老城区破损高炮广告和违规广告、楼体广告进行拆除和清理，全面提升公益广告品质。（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牵头单位：综合行政执法局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111.持续开展“我为业主办实事”“幸福示范小区创建”等活动，继续实施“红黑榜”考核，年内物业企业全部纳入烟台物管平台。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（牵头单位：住房和城乡建设局）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（四）不断优化城市生态环境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112.年内开展万米沙滩退养还滩。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（牵头单位：海洋发展和渔业局）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113.年内开展寨前湾潟湖湿地改造。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（牵头单位：海洋发展和渔业局）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114.年内开展海景路东段岸坡整治。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（牵头单位：海洋发展和渔业局）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115.有效</w:t>
      </w:r>
      <w:r>
        <w:rPr>
          <w:rFonts w:ascii="Times New Roman" w:eastAsia="仿宋_GB2312" w:hAnsi="Times New Roman"/>
          <w:sz w:val="32"/>
          <w:szCs w:val="40"/>
        </w:rPr>
        <w:t>管控水环境质量，</w:t>
      </w:r>
      <w:r>
        <w:rPr>
          <w:rFonts w:ascii="Times New Roman" w:eastAsia="仿宋_GB2312" w:hAnsi="Times New Roman" w:hint="eastAsia"/>
          <w:sz w:val="32"/>
          <w:szCs w:val="40"/>
        </w:rPr>
        <w:t>推进海阳市“生态环境导向的开发项目”建设，持续改善东村河断面水质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（牵头单位：生态环境局）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116.开展入海河流总氮风险源分类整治工作。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</w:t>
      </w:r>
      <w:r w:rsidR="00FD330B" w:rsidRPr="00457B40">
        <w:rPr>
          <w:rFonts w:ascii="楷体_GB2312" w:eastAsia="楷体_GB2312" w:hint="eastAsia"/>
          <w:color w:val="000000"/>
          <w:sz w:val="32"/>
          <w:szCs w:val="32"/>
        </w:rPr>
        <w:t>牵头单位：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生态环境局）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117.新建嵩潜污水处理厂。（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118.对城市污水厂进行提标改造，出水指标达到准Ⅳ类，保持雨污合流管网、黑臭水体“双清零”。（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牵头单位：住房和城乡建设局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119.加强饮用水水源地保护，积极推进农村生活污水治理工作。（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牵头单位：生态环境局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七、坚定走好共同富裕之路，持续提升人民群众幸福感满意度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（一）切实做好就业及社会关爱工作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120.认真落实就业创业政策，全年新增城镇就业3600人以上。（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牵头单位：人力资源和社会保障局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121.开展社保提升增效精准扩容专项行动，努力实现“应保尽保”，确保待遇按时足额发放。（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牵头单位：人力资源和社会保障局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122.着力推进医保参保扩面工作。（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牵头单位：医疗保障局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123.不断提升残疾人、儿童福利保障水平，对特殊困难老年人家庭进行适老化改造。（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牵头单位：残联、民政局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（二）大力推动教育医疗资源扩优提质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124.持续推进育英小学建设。（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牵头单位：教育和体育局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125.持续推进航天小学建设。（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牵头单位：昊海城建集团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126.有序推进教师培训基地工程。（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牵头单位：教育和体育局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127.有序推进校舍安全隐患整改工程。（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牵头单位：教育和体育局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128.有序运动场地塑胶化改造工程。（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牵头单位：教育和体育局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129.逐步提升全市学前教育公办率，着力提供优质普惠的学前教育资源。（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牵头单位：教育和体育局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130.年内建成烟台卓越科技孵化器完成研发楼。（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牵头单位：辛安镇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131.年内建成德科云创科技二期完成教学楼。（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牵头单位：凤城街道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132.年内建成中英文成人教育完成综合楼。（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牵头单位：凤城街道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133.积极开展卫生整治、传染病防治等工作，扎实推进国家卫生县城创建工作。（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牵头单位：卫生健康局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134.持续推进国家中医药综合改革示范区建设，不断提升基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层中医药服务能力。（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牵头单位：卫生健康局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135.航天医院年底前完成主体施工。（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牵头单位：昊海城建集团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136.新疾控中心大楼上半年投入使用。（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牵头单位：卫生健康局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137.争取年内基层医疗卫生机构全部达到国家基本标准。（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牵头单位：卫生健康局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138.改造提升农村卫生室60处，全面达到县级示范化标准。（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牵头单位：卫生健康局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（三）多措并举丰富群众文体生活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139.推进红色遗迹保护修缮、红色场馆改造提升工程。（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牵头单位：文化和旅游局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140.年内开展群众喜闻乐见的线上线下文化活动800场。（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牵头单位：文化和旅游局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141.年内开展送戏下乡150场。（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牵头单位：文化和旅游局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142.淘汰更新村居老旧健身器材。（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牵头单位：体育运动服务中心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143.年内组织全民健身活动20余场。（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牵头单位：体育运动服务中心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Pr="00457B40" w:rsidRDefault="000C3C19" w:rsidP="000C3C19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457B40">
        <w:rPr>
          <w:rFonts w:ascii="楷体_GB2312" w:eastAsia="楷体_GB2312" w:hint="eastAsia"/>
          <w:color w:val="000000"/>
          <w:sz w:val="32"/>
          <w:szCs w:val="32"/>
        </w:rPr>
        <w:t>（四）全力守护万家平安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144.统筹推进视频监控补点、微型卡口和人脸识别系统建设，</w:t>
      </w:r>
      <w:r>
        <w:rPr>
          <w:rFonts w:ascii="Times New Roman" w:eastAsia="仿宋_GB2312" w:hAnsi="Times New Roman" w:hint="eastAsia"/>
          <w:sz w:val="32"/>
          <w:szCs w:val="40"/>
        </w:rPr>
        <w:t>用</w:t>
      </w:r>
      <w:r>
        <w:rPr>
          <w:rFonts w:ascii="仿宋_GB2312" w:eastAsia="仿宋_GB2312" w:hint="eastAsia"/>
          <w:color w:val="000000"/>
          <w:sz w:val="32"/>
          <w:szCs w:val="32"/>
        </w:rPr>
        <w:t>科技赋能“平安海阳”。（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牵头单位：公安局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145.完善事件处置“三级响应”机制，围绕重点群体扎实做好源头稳控，严防极端案件发生。</w:t>
      </w:r>
      <w:r w:rsidRPr="00457B40">
        <w:rPr>
          <w:rFonts w:ascii="楷体_GB2312" w:eastAsia="楷体_GB2312" w:hint="eastAsia"/>
          <w:color w:val="000000"/>
          <w:sz w:val="32"/>
          <w:szCs w:val="32"/>
        </w:rPr>
        <w:t>（牵头单位：公安局）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146.培树选拔一批海阳“金牌调解员”，全面提升网格治理实效。（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牵头单位：司法局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0C3C19" w:rsidRDefault="000C3C19" w:rsidP="000C3C1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147.扎实做好食品安全防范工作，持续擦亮“食安海阳”金字招牌。（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牵头单位：市场监督管理局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A72585" w:rsidRDefault="000C3C19" w:rsidP="000C3C1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以上分工意见，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各牵头单位要发挥好牵头抓总作用，按照“项目化、清单化、责任化”要求，建立工作台帐，认真做好所负责的具体工作；要加强部门沟通对接，统筹抓好各项重点工作落地实施。市政府办公室要加强督促检查，定期通报并向社会公开完成情况。市考核部门要将《政府工作报告》重点工作纳入全市高质量发展综合绩效考核，力求涉及事项逐项落实、对账销号、限时清零。</w:t>
      </w:r>
    </w:p>
    <w:p w:rsidR="008F3196" w:rsidRDefault="008F3196" w:rsidP="008F3196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8F3196" w:rsidRDefault="008F3196" w:rsidP="008F3196">
      <w:pPr>
        <w:spacing w:line="560" w:lineRule="exact"/>
        <w:ind w:firstLineChars="1600" w:firstLine="5120"/>
        <w:rPr>
          <w:rFonts w:ascii="仿宋_GB2312" w:eastAsia="仿宋_GB2312" w:hAnsi="宋体" w:hint="eastAsia"/>
          <w:sz w:val="32"/>
          <w:szCs w:val="32"/>
        </w:rPr>
      </w:pPr>
    </w:p>
    <w:p w:rsidR="008F3196" w:rsidRDefault="008F3196" w:rsidP="008F3196">
      <w:pPr>
        <w:spacing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海阳市人民政府</w:t>
      </w:r>
    </w:p>
    <w:p w:rsidR="008F3196" w:rsidRDefault="008F3196" w:rsidP="008F3196">
      <w:pPr>
        <w:spacing w:line="560" w:lineRule="exact"/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2024年2月7日</w:t>
      </w:r>
    </w:p>
    <w:p w:rsidR="00D006E9" w:rsidRDefault="008F3196" w:rsidP="008F3196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（此件公开发布）</w:t>
      </w:r>
    </w:p>
    <w:p w:rsidR="008F3196" w:rsidRPr="00CF279D" w:rsidRDefault="008F3196" w:rsidP="008F3196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</w:p>
    <w:p w:rsidR="006A0F73" w:rsidRPr="003B0182" w:rsidRDefault="006A0F73" w:rsidP="006A0F73">
      <w:pPr>
        <w:spacing w:line="580" w:lineRule="exact"/>
        <w:rPr>
          <w:rFonts w:ascii="仿宋_GB2312" w:eastAsia="仿宋_GB2312"/>
          <w:sz w:val="28"/>
          <w:szCs w:val="28"/>
          <w:u w:val="thick"/>
        </w:rPr>
      </w:pPr>
      <w:r w:rsidRPr="003B0182">
        <w:rPr>
          <w:rFonts w:ascii="仿宋_GB2312" w:eastAsia="仿宋_GB2312" w:hint="eastAsia"/>
          <w:sz w:val="28"/>
          <w:szCs w:val="28"/>
          <w:u w:val="thick"/>
        </w:rPr>
        <w:t xml:space="preserve">                                                     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  </w:t>
      </w:r>
    </w:p>
    <w:p w:rsidR="006A0F73" w:rsidRPr="003B0182" w:rsidRDefault="006A0F73" w:rsidP="006A0F73">
      <w:pPr>
        <w:spacing w:line="580" w:lineRule="exact"/>
        <w:rPr>
          <w:rFonts w:ascii="仿宋_GB2312" w:eastAsia="仿宋_GB2312"/>
          <w:sz w:val="28"/>
          <w:szCs w:val="28"/>
          <w:u w:val="thick"/>
        </w:rPr>
      </w:pPr>
      <w:r w:rsidRPr="003B0182">
        <w:rPr>
          <w:rFonts w:ascii="仿宋_GB2312" w:eastAsia="仿宋_GB2312" w:hint="eastAsia"/>
          <w:sz w:val="28"/>
          <w:szCs w:val="28"/>
          <w:u w:val="thick"/>
        </w:rPr>
        <w:t xml:space="preserve">  抄送：市委办、市纪委监委、人大办、政协办、法院、检察院，存档。                                          </w:t>
      </w:r>
    </w:p>
    <w:p w:rsidR="006E203F" w:rsidRPr="006A0F73" w:rsidRDefault="006A0F73" w:rsidP="006A0F73">
      <w:pPr>
        <w:spacing w:line="580" w:lineRule="exact"/>
        <w:rPr>
          <w:rFonts w:ascii="仿宋_GB2312" w:eastAsia="仿宋_GB2312"/>
          <w:sz w:val="28"/>
          <w:szCs w:val="28"/>
          <w:u w:val="thick"/>
        </w:rPr>
      </w:pPr>
      <w:r w:rsidRPr="003B0182">
        <w:rPr>
          <w:rFonts w:ascii="仿宋_GB2312" w:eastAsia="仿宋_GB2312" w:hint="eastAsia"/>
          <w:sz w:val="28"/>
          <w:szCs w:val="28"/>
          <w:u w:val="thick"/>
        </w:rPr>
        <w:t xml:space="preserve">  海阳市人民政府办公室                   </w:t>
      </w:r>
      <w:r w:rsidR="00925E8D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3B0182">
        <w:rPr>
          <w:rFonts w:ascii="仿宋_GB2312" w:eastAsia="仿宋_GB2312" w:hint="eastAsia"/>
          <w:spacing w:val="4"/>
          <w:sz w:val="28"/>
          <w:szCs w:val="28"/>
          <w:u w:val="thick"/>
        </w:rPr>
        <w:t>202</w:t>
      </w:r>
      <w:r w:rsidR="000C3C19">
        <w:rPr>
          <w:rFonts w:ascii="仿宋_GB2312" w:eastAsia="仿宋_GB2312" w:hint="eastAsia"/>
          <w:spacing w:val="4"/>
          <w:sz w:val="28"/>
          <w:szCs w:val="28"/>
          <w:u w:val="thick"/>
        </w:rPr>
        <w:t>4</w:t>
      </w:r>
      <w:r w:rsidRPr="003B0182">
        <w:rPr>
          <w:rFonts w:ascii="仿宋_GB2312" w:eastAsia="仿宋_GB2312" w:hint="eastAsia"/>
          <w:spacing w:val="4"/>
          <w:sz w:val="28"/>
          <w:szCs w:val="28"/>
          <w:u w:val="thick"/>
        </w:rPr>
        <w:t>年</w:t>
      </w:r>
      <w:r w:rsidR="00925E8D">
        <w:rPr>
          <w:rFonts w:ascii="仿宋_GB2312" w:eastAsia="仿宋_GB2312" w:hint="eastAsia"/>
          <w:spacing w:val="4"/>
          <w:sz w:val="28"/>
          <w:szCs w:val="28"/>
          <w:u w:val="thick"/>
        </w:rPr>
        <w:t>2</w:t>
      </w:r>
      <w:r w:rsidRPr="003B0182">
        <w:rPr>
          <w:rFonts w:ascii="仿宋_GB2312" w:eastAsia="仿宋_GB2312" w:hint="eastAsia"/>
          <w:spacing w:val="4"/>
          <w:sz w:val="28"/>
          <w:szCs w:val="28"/>
          <w:u w:val="thick"/>
        </w:rPr>
        <w:t>月</w:t>
      </w:r>
      <w:r w:rsidR="00925E8D">
        <w:rPr>
          <w:rFonts w:ascii="仿宋_GB2312" w:eastAsia="仿宋_GB2312" w:hint="eastAsia"/>
          <w:spacing w:val="4"/>
          <w:sz w:val="28"/>
          <w:szCs w:val="28"/>
          <w:u w:val="thick"/>
        </w:rPr>
        <w:t>7</w:t>
      </w:r>
      <w:r w:rsidRPr="003B0182">
        <w:rPr>
          <w:rFonts w:ascii="仿宋_GB2312" w:eastAsia="仿宋_GB2312" w:hint="eastAsia"/>
          <w:spacing w:val="4"/>
          <w:sz w:val="28"/>
          <w:szCs w:val="28"/>
          <w:u w:val="thick"/>
        </w:rPr>
        <w:t xml:space="preserve">日印发  </w:t>
      </w:r>
    </w:p>
    <w:sectPr w:rsidR="006E203F" w:rsidRPr="006A0F73" w:rsidSect="00A852D5">
      <w:footerReference w:type="even" r:id="rId7"/>
      <w:footerReference w:type="default" r:id="rId8"/>
      <w:pgSz w:w="11906" w:h="16838" w:code="9"/>
      <w:pgMar w:top="2155" w:right="1531" w:bottom="192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FD" w:rsidRDefault="00ED06FD" w:rsidP="002A575A">
      <w:r>
        <w:separator/>
      </w:r>
    </w:p>
  </w:endnote>
  <w:endnote w:type="continuationSeparator" w:id="0">
    <w:p w:rsidR="00ED06FD" w:rsidRDefault="00ED06FD" w:rsidP="002A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7B" w:rsidRPr="00BC327B" w:rsidRDefault="00BC327B" w:rsidP="00545FF5">
    <w:pPr>
      <w:pStyle w:val="a6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BC327B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2007898419"/>
        <w:docPartObj>
          <w:docPartGallery w:val="Page Numbers (Bottom of Page)"/>
          <w:docPartUnique/>
        </w:docPartObj>
      </w:sdtPr>
      <w:sdtContent>
        <w:r w:rsidR="009A2ADA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CE264F" w:rsidRPr="00BC327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C327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CE264F" w:rsidRPr="00BC327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F3196" w:rsidRPr="008F319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16</w:t>
        </w:r>
        <w:r w:rsidR="00CE264F" w:rsidRPr="00BC327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9A2ADA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</w:sdtContent>
    </w:sdt>
    <w:r w:rsidRPr="00BC327B">
      <w:rPr>
        <w:rFonts w:asciiTheme="minorEastAsia" w:eastAsiaTheme="minorEastAsia" w:hAnsiTheme="minorEastAsia" w:hint="eastAsia"/>
        <w:sz w:val="28"/>
        <w:szCs w:val="28"/>
      </w:rPr>
      <w:t>—</w:t>
    </w:r>
  </w:p>
  <w:p w:rsidR="00BC327B" w:rsidRDefault="00BC32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98433"/>
      <w:docPartObj>
        <w:docPartGallery w:val="Page Numbers (Bottom of Page)"/>
        <w:docPartUnique/>
      </w:docPartObj>
    </w:sdtPr>
    <w:sdtContent>
      <w:p w:rsidR="00545FF5" w:rsidRDefault="00545FF5" w:rsidP="00545FF5">
        <w:pPr>
          <w:pStyle w:val="a6"/>
          <w:ind w:right="360"/>
          <w:jc w:val="right"/>
        </w:pPr>
        <w:r w:rsidRPr="00545FF5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CE264F" w:rsidRPr="00545FF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45FF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CE264F" w:rsidRPr="00545FF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F3196" w:rsidRPr="008F319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17</w:t>
        </w:r>
        <w:r w:rsidR="00CE264F" w:rsidRPr="00545FF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Pr="00545FF5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2A575A" w:rsidRDefault="002A57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FD" w:rsidRDefault="00ED06FD" w:rsidP="002A575A">
      <w:r>
        <w:separator/>
      </w:r>
    </w:p>
  </w:footnote>
  <w:footnote w:type="continuationSeparator" w:id="0">
    <w:p w:rsidR="00ED06FD" w:rsidRDefault="00ED06FD" w:rsidP="002A5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80F73F"/>
    <w:multiLevelType w:val="singleLevel"/>
    <w:tmpl w:val="A080F7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54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38E85B22"/>
    <w:multiLevelType w:val="singleLevel"/>
    <w:tmpl w:val="38E85B2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5376500D"/>
    <w:multiLevelType w:val="singleLevel"/>
    <w:tmpl w:val="5376500D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5B07DB52"/>
    <w:multiLevelType w:val="singleLevel"/>
    <w:tmpl w:val="5B07DB52"/>
    <w:lvl w:ilvl="0">
      <w:start w:val="2"/>
      <w:numFmt w:val="decimal"/>
      <w:pStyle w:val="a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35"/>
    <w:rsid w:val="00010FFE"/>
    <w:rsid w:val="0002208A"/>
    <w:rsid w:val="0002355B"/>
    <w:rsid w:val="000A4B4B"/>
    <w:rsid w:val="000B581D"/>
    <w:rsid w:val="000C3C19"/>
    <w:rsid w:val="000C7290"/>
    <w:rsid w:val="001021B8"/>
    <w:rsid w:val="00107970"/>
    <w:rsid w:val="0011652D"/>
    <w:rsid w:val="00145502"/>
    <w:rsid w:val="001612B6"/>
    <w:rsid w:val="001675AE"/>
    <w:rsid w:val="00196256"/>
    <w:rsid w:val="001D20A8"/>
    <w:rsid w:val="001E5AD4"/>
    <w:rsid w:val="0020284F"/>
    <w:rsid w:val="002134C1"/>
    <w:rsid w:val="002138B1"/>
    <w:rsid w:val="002A575A"/>
    <w:rsid w:val="002C56E6"/>
    <w:rsid w:val="00325228"/>
    <w:rsid w:val="00340052"/>
    <w:rsid w:val="00351782"/>
    <w:rsid w:val="0035179B"/>
    <w:rsid w:val="003643D6"/>
    <w:rsid w:val="003769EF"/>
    <w:rsid w:val="003945B2"/>
    <w:rsid w:val="00397C55"/>
    <w:rsid w:val="003A07E1"/>
    <w:rsid w:val="003B0182"/>
    <w:rsid w:val="003F5E79"/>
    <w:rsid w:val="00423645"/>
    <w:rsid w:val="00441E6C"/>
    <w:rsid w:val="00457B40"/>
    <w:rsid w:val="004669C8"/>
    <w:rsid w:val="00467F44"/>
    <w:rsid w:val="0048794A"/>
    <w:rsid w:val="004A017D"/>
    <w:rsid w:val="004A20C6"/>
    <w:rsid w:val="004D4771"/>
    <w:rsid w:val="004F1009"/>
    <w:rsid w:val="004F1622"/>
    <w:rsid w:val="00520A3A"/>
    <w:rsid w:val="00537D5C"/>
    <w:rsid w:val="00545FF5"/>
    <w:rsid w:val="005636B4"/>
    <w:rsid w:val="005D639A"/>
    <w:rsid w:val="00600A85"/>
    <w:rsid w:val="00637F25"/>
    <w:rsid w:val="00692535"/>
    <w:rsid w:val="006A0F73"/>
    <w:rsid w:val="006E203F"/>
    <w:rsid w:val="006E2A82"/>
    <w:rsid w:val="006E2A88"/>
    <w:rsid w:val="0072232E"/>
    <w:rsid w:val="00726E19"/>
    <w:rsid w:val="00777AE3"/>
    <w:rsid w:val="007809E9"/>
    <w:rsid w:val="007813BD"/>
    <w:rsid w:val="007D1918"/>
    <w:rsid w:val="00826235"/>
    <w:rsid w:val="00856689"/>
    <w:rsid w:val="00857FCF"/>
    <w:rsid w:val="00873726"/>
    <w:rsid w:val="00875C70"/>
    <w:rsid w:val="008B0CD9"/>
    <w:rsid w:val="008C3D0D"/>
    <w:rsid w:val="008E10CF"/>
    <w:rsid w:val="008F3196"/>
    <w:rsid w:val="00925E8D"/>
    <w:rsid w:val="00936658"/>
    <w:rsid w:val="009644DB"/>
    <w:rsid w:val="00964A17"/>
    <w:rsid w:val="00973309"/>
    <w:rsid w:val="009801DC"/>
    <w:rsid w:val="009A2ADA"/>
    <w:rsid w:val="009C4A2E"/>
    <w:rsid w:val="00A0189A"/>
    <w:rsid w:val="00A276C4"/>
    <w:rsid w:val="00A34973"/>
    <w:rsid w:val="00A72585"/>
    <w:rsid w:val="00A852D5"/>
    <w:rsid w:val="00AA5745"/>
    <w:rsid w:val="00AB5EE8"/>
    <w:rsid w:val="00AC1402"/>
    <w:rsid w:val="00AC2C07"/>
    <w:rsid w:val="00B11BE6"/>
    <w:rsid w:val="00B256FB"/>
    <w:rsid w:val="00B45688"/>
    <w:rsid w:val="00B75583"/>
    <w:rsid w:val="00B9333B"/>
    <w:rsid w:val="00BB434D"/>
    <w:rsid w:val="00BC1346"/>
    <w:rsid w:val="00BC327B"/>
    <w:rsid w:val="00BC588B"/>
    <w:rsid w:val="00BE58A5"/>
    <w:rsid w:val="00BF0FE9"/>
    <w:rsid w:val="00BF1D40"/>
    <w:rsid w:val="00C824F1"/>
    <w:rsid w:val="00CA12D7"/>
    <w:rsid w:val="00CA4407"/>
    <w:rsid w:val="00CC31FC"/>
    <w:rsid w:val="00CE157F"/>
    <w:rsid w:val="00CE264F"/>
    <w:rsid w:val="00CF279D"/>
    <w:rsid w:val="00D006E9"/>
    <w:rsid w:val="00D24720"/>
    <w:rsid w:val="00D30237"/>
    <w:rsid w:val="00D92837"/>
    <w:rsid w:val="00D94E2B"/>
    <w:rsid w:val="00DB1E95"/>
    <w:rsid w:val="00DC085E"/>
    <w:rsid w:val="00DD2F2C"/>
    <w:rsid w:val="00DF2F52"/>
    <w:rsid w:val="00E051D5"/>
    <w:rsid w:val="00E05FEE"/>
    <w:rsid w:val="00E96869"/>
    <w:rsid w:val="00EB7369"/>
    <w:rsid w:val="00EC2C29"/>
    <w:rsid w:val="00ED06FD"/>
    <w:rsid w:val="00F71D4D"/>
    <w:rsid w:val="00FB39F9"/>
    <w:rsid w:val="00FD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34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qFormat/>
    <w:rsid w:val="00692535"/>
    <w:pPr>
      <w:spacing w:before="100" w:beforeAutospacing="1" w:after="100" w:afterAutospacing="1"/>
      <w:jc w:val="left"/>
    </w:pPr>
    <w:rPr>
      <w:rFonts w:ascii="仿宋_GB2312" w:eastAsia="仿宋_GB2312" w:hAnsi="Times New Roman"/>
      <w:kern w:val="0"/>
      <w:sz w:val="24"/>
      <w:szCs w:val="34"/>
    </w:rPr>
  </w:style>
  <w:style w:type="paragraph" w:styleId="a5">
    <w:name w:val="header"/>
    <w:basedOn w:val="a0"/>
    <w:link w:val="Char"/>
    <w:unhideWhenUsed/>
    <w:rsid w:val="002A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rsid w:val="002A575A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2A5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2A575A"/>
    <w:rPr>
      <w:sz w:val="18"/>
      <w:szCs w:val="18"/>
    </w:rPr>
  </w:style>
  <w:style w:type="paragraph" w:customStyle="1" w:styleId="1">
    <w:name w:val="列出段落1"/>
    <w:basedOn w:val="a0"/>
    <w:qFormat/>
    <w:rsid w:val="00CC31FC"/>
    <w:pPr>
      <w:ind w:firstLineChars="200" w:firstLine="420"/>
    </w:pPr>
    <w:rPr>
      <w:rFonts w:ascii="Times New Roman"/>
      <w:szCs w:val="24"/>
    </w:rPr>
  </w:style>
  <w:style w:type="character" w:styleId="a7">
    <w:name w:val="Hyperlink"/>
    <w:semiHidden/>
    <w:rsid w:val="00CC31FC"/>
    <w:rPr>
      <w:rFonts w:cs="Times New Roman"/>
      <w:color w:val="0000FF"/>
      <w:u w:val="single"/>
    </w:rPr>
  </w:style>
  <w:style w:type="table" w:styleId="a8">
    <w:name w:val="Table Grid"/>
    <w:basedOn w:val="a2"/>
    <w:rsid w:val="00CC31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qFormat/>
    <w:rsid w:val="0011652D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01">
    <w:name w:val="fontstyle01"/>
    <w:rsid w:val="0011652D"/>
    <w:rPr>
      <w:rFonts w:ascii="华文中宋" w:eastAsia="华文中宋" w:hAnsi="华文中宋" w:hint="eastAsia"/>
      <w:color w:val="000000"/>
      <w:sz w:val="44"/>
      <w:szCs w:val="44"/>
    </w:rPr>
  </w:style>
  <w:style w:type="paragraph" w:styleId="a9">
    <w:name w:val="Body Text"/>
    <w:basedOn w:val="a0"/>
    <w:link w:val="Char1"/>
    <w:qFormat/>
    <w:rsid w:val="007809E9"/>
    <w:rPr>
      <w:rFonts w:ascii="Times New Roman" w:hAnsi="Times New Roman"/>
      <w:spacing w:val="28"/>
      <w:szCs w:val="24"/>
    </w:rPr>
  </w:style>
  <w:style w:type="character" w:customStyle="1" w:styleId="Char1">
    <w:name w:val="正文文本 Char"/>
    <w:basedOn w:val="a1"/>
    <w:link w:val="a9"/>
    <w:rsid w:val="007809E9"/>
    <w:rPr>
      <w:rFonts w:ascii="Times New Roman" w:hAnsi="Times New Roman"/>
      <w:spacing w:val="28"/>
      <w:kern w:val="2"/>
      <w:sz w:val="21"/>
      <w:szCs w:val="24"/>
    </w:rPr>
  </w:style>
  <w:style w:type="character" w:styleId="aa">
    <w:name w:val="Strong"/>
    <w:basedOn w:val="a1"/>
    <w:qFormat/>
    <w:rsid w:val="007809E9"/>
    <w:rPr>
      <w:b/>
    </w:rPr>
  </w:style>
  <w:style w:type="paragraph" w:customStyle="1" w:styleId="Default">
    <w:name w:val="Default"/>
    <w:qFormat/>
    <w:rsid w:val="007809E9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a">
    <w:name w:val="引言二级条标题"/>
    <w:basedOn w:val="a0"/>
    <w:next w:val="a0"/>
    <w:rsid w:val="00AC2C07"/>
    <w:pPr>
      <w:widowControl/>
      <w:numPr>
        <w:ilvl w:val="1"/>
        <w:numId w:val="2"/>
      </w:numPr>
    </w:pPr>
    <w:rPr>
      <w:rFonts w:ascii="Times New Roman" w:hAnsi="Times New Roman"/>
      <w:sz w:val="32"/>
      <w:szCs w:val="24"/>
    </w:rPr>
  </w:style>
  <w:style w:type="paragraph" w:customStyle="1" w:styleId="10">
    <w:name w:val="无间隔1"/>
    <w:basedOn w:val="a0"/>
    <w:uiPriority w:val="1"/>
    <w:qFormat/>
    <w:rsid w:val="00D94E2B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paragraph" w:styleId="HTML">
    <w:name w:val="HTML Preformatted"/>
    <w:basedOn w:val="a0"/>
    <w:link w:val="HTMLChar"/>
    <w:qFormat/>
    <w:rsid w:val="00107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Chars="200" w:firstLine="960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rsid w:val="00107970"/>
    <w:rPr>
      <w:rFonts w:ascii="宋体" w:hAnsi="宋体"/>
      <w:sz w:val="24"/>
      <w:szCs w:val="24"/>
    </w:rPr>
  </w:style>
  <w:style w:type="paragraph" w:styleId="ab">
    <w:name w:val="Date"/>
    <w:basedOn w:val="a0"/>
    <w:next w:val="a0"/>
    <w:link w:val="Char2"/>
    <w:uiPriority w:val="99"/>
    <w:semiHidden/>
    <w:unhideWhenUsed/>
    <w:rsid w:val="00D006E9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D006E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刘子丹</cp:lastModifiedBy>
  <cp:revision>21</cp:revision>
  <cp:lastPrinted>2024-02-07T07:57:00Z</cp:lastPrinted>
  <dcterms:created xsi:type="dcterms:W3CDTF">2022-06-21T07:05:00Z</dcterms:created>
  <dcterms:modified xsi:type="dcterms:W3CDTF">2024-02-07T08:01:00Z</dcterms:modified>
</cp:coreProperties>
</file>