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640" w:lineRule="exact"/>
        <w:jc w:val="center"/>
        <w:rPr>
          <w:rFonts w:hint="eastAsia" w:ascii="方正小标宋_GBK" w:hAnsi="黑体" w:eastAsia="方正小标宋_GBK" w:cs="黑体"/>
          <w:kern w:val="0"/>
          <w:sz w:val="44"/>
          <w:szCs w:val="44"/>
          <w:lang w:val="en-US" w:bidi="zh-CN"/>
        </w:rPr>
      </w:pPr>
      <w:r>
        <w:rPr>
          <w:rFonts w:hint="eastAsia" w:ascii="方正小标宋_GBK" w:hAnsi="黑体" w:eastAsia="方正小标宋_GBK" w:cs="黑体"/>
          <w:kern w:val="0"/>
          <w:sz w:val="44"/>
          <w:szCs w:val="44"/>
          <w:lang w:val="en-US" w:bidi="zh-CN"/>
        </w:rPr>
        <w:t>《</w:t>
      </w:r>
      <w:r>
        <w:rPr>
          <w:rFonts w:hint="eastAsia" w:ascii="方正小标宋_GBK" w:hAnsi="黑体" w:eastAsia="方正小标宋_GBK" w:cs="黑体"/>
          <w:kern w:val="0"/>
          <w:sz w:val="44"/>
          <w:szCs w:val="44"/>
          <w:lang w:val="en-US" w:eastAsia="zh-CN" w:bidi="zh-CN"/>
        </w:rPr>
        <w:t>关于调整海阳市巡游出租车运价政策的通知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  <w:r>
        <w:rPr>
          <w:rFonts w:hint="eastAsia" w:ascii="方正小标宋_GBK" w:hAnsi="黑体" w:eastAsia="方正小标宋_GBK" w:cs="黑体"/>
          <w:kern w:val="0"/>
          <w:sz w:val="44"/>
          <w:szCs w:val="44"/>
          <w:lang w:val="en-US" w:bidi="zh-CN"/>
        </w:rPr>
        <w:t>》</w:t>
      </w:r>
      <w:r>
        <w:rPr>
          <w:rFonts w:hint="eastAsia" w:ascii="方正小标宋_GBK" w:hAnsi="黑体" w:eastAsia="方正小标宋_GBK" w:cs="黑体"/>
          <w:kern w:val="0"/>
          <w:sz w:val="44"/>
          <w:szCs w:val="44"/>
          <w:lang w:val="en-US" w:eastAsia="zh-CN" w:bidi="zh-CN"/>
        </w:rPr>
        <w:t>草案</w:t>
      </w:r>
      <w:r>
        <w:rPr>
          <w:rFonts w:hint="eastAsia" w:ascii="方正小标宋_GBK" w:hAnsi="黑体" w:eastAsia="方正小标宋_GBK" w:cs="黑体"/>
          <w:kern w:val="0"/>
          <w:sz w:val="44"/>
          <w:szCs w:val="44"/>
          <w:lang w:val="en-US" w:bidi="zh-CN"/>
        </w:rPr>
        <w:t>解读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宋体"/>
          <w:color w:val="000000"/>
          <w:sz w:val="32"/>
          <w:szCs w:val="32"/>
        </w:rPr>
        <w:t>政策制定的背景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出租车作为城市综合交通运输体系的组成部分，是城市公共交通的补充，也是城市的重要服务窗口。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海阳</w:t>
      </w:r>
      <w:r>
        <w:rPr>
          <w:rFonts w:hint="eastAsia" w:ascii="仿宋_GB2312" w:hAnsi="仿宋_GB2312" w:eastAsia="仿宋_GB2312" w:cs="仿宋_GB2312"/>
          <w:sz w:val="32"/>
          <w:szCs w:val="32"/>
        </w:rPr>
        <w:t>市巡游出租车运价现行标准已执行1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随着近年来燃油、天然气价格上涨及出租车燃料补贴逐年下滑影响，导致行业经营状况日趋下降，行业内存在不稳定因素，要求调整运价的呼声较高。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为积极稳妥推进出租车行业改革，合理疏导价格矛盾，促进我市巡游出租车行业持续健康发展，市发展改革局联合市交通局经过前期调研、价格调查和成本测算，拟定了我市巡游出租车运价调整方案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2" w:leftChars="0"/>
        <w:textAlignment w:val="auto"/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起草依据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该文件依据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《山东省定价目录》（鲁发改价格〔2020〕1361号）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关于调整出租车车型租价等级标准的通知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》（烟价〔2011〕73号）、《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关于新增市区出租车车型有关问题的通知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hAnsi="仿宋_GB2312" w:cs="仿宋_GB2312"/>
          <w:sz w:val="32"/>
          <w:szCs w:val="32"/>
          <w:lang w:eastAsia="zh-CN"/>
        </w:rPr>
        <w:t>（烟交发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</w:t>
      </w:r>
      <w:r>
        <w:rPr>
          <w:rFonts w:hint="eastAsia" w:hAnsi="仿宋_GB2312" w:cs="仿宋_GB2312"/>
          <w:sz w:val="32"/>
          <w:szCs w:val="32"/>
          <w:lang w:val="en-US" w:eastAsia="zh-CN"/>
        </w:rPr>
        <w:t>号</w:t>
      </w:r>
      <w:r>
        <w:rPr>
          <w:rFonts w:hint="eastAsia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关于调整市区巡游出租车运价政策的通知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》（烟发改价格〔2022〕10号）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等文件制定。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2" w:leftChars="0"/>
        <w:textAlignment w:val="auto"/>
        <w:rPr>
          <w:rFonts w:hint="eastAsia" w:ascii="黑体" w:hAnsi="黑体" w:eastAsia="黑体" w:cs="宋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eastAsia="zh-CN"/>
        </w:rPr>
        <w:t>三、政策主要内容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（1）拟调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运价标准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1.起步租价。将现行全市出租车起步租价3公里（含）调整为8.00元。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2.车公里租价。将现行全市出租车行驶超过3公里（不含）后每公里收取1.8元。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3.回空补偿。6公里以内的不收空驶费；6公里（含）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的，每公里按车公里租价的50%加收空驶费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4.低速等待费。时速低于12公里时，累计每满3分钟收取1公里租价，不满3分钟不收费。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5.夜间租车费。出租车在夜间22时至次日5时以内被租用时，加收租价20%的夜车费。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（2）其他规定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1.过收费渡口、桥梁、隧道、公路时付出的费用，因乘客原因发生的停车费等，由乘客承担。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2.计价以“元/公里”为单位，运价尾数以元为单位，元以下四舍五入。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3.在计价器调整期间，出租车完成计价器调整的，执行新运价；未完成的，暂执行原运价。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4" w:lineRule="exact"/>
        <w:ind w:firstLine="51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ZDVjODg1MWZmOWViODlkNmZhMjJkMWM5Y2Q0ZDgifQ=="/>
  </w:docVars>
  <w:rsids>
    <w:rsidRoot w:val="00000000"/>
    <w:rsid w:val="0071462C"/>
    <w:rsid w:val="03352E79"/>
    <w:rsid w:val="0B991658"/>
    <w:rsid w:val="11727E29"/>
    <w:rsid w:val="12480E7F"/>
    <w:rsid w:val="1784534D"/>
    <w:rsid w:val="1C813FC1"/>
    <w:rsid w:val="20707A8C"/>
    <w:rsid w:val="21072DCF"/>
    <w:rsid w:val="2A3B5A83"/>
    <w:rsid w:val="2AF754D0"/>
    <w:rsid w:val="2D9C0C7E"/>
    <w:rsid w:val="35FD35D7"/>
    <w:rsid w:val="377F0D27"/>
    <w:rsid w:val="3A134797"/>
    <w:rsid w:val="407472DD"/>
    <w:rsid w:val="427041D8"/>
    <w:rsid w:val="49D768AF"/>
    <w:rsid w:val="4A70631E"/>
    <w:rsid w:val="4DA809EE"/>
    <w:rsid w:val="4DC125BD"/>
    <w:rsid w:val="50DA2693"/>
    <w:rsid w:val="511703CE"/>
    <w:rsid w:val="51361FFF"/>
    <w:rsid w:val="51DE268B"/>
    <w:rsid w:val="53941BCB"/>
    <w:rsid w:val="547F5FD5"/>
    <w:rsid w:val="549C486F"/>
    <w:rsid w:val="569552FC"/>
    <w:rsid w:val="5A662004"/>
    <w:rsid w:val="5DAB5B22"/>
    <w:rsid w:val="613D6EB1"/>
    <w:rsid w:val="624A5438"/>
    <w:rsid w:val="633532A5"/>
    <w:rsid w:val="6859248B"/>
    <w:rsid w:val="687B0913"/>
    <w:rsid w:val="6C5B7A07"/>
    <w:rsid w:val="6CB6718D"/>
    <w:rsid w:val="70A71FCB"/>
    <w:rsid w:val="74B91583"/>
    <w:rsid w:val="7E9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pacing w:line="360" w:lineRule="auto"/>
      <w:jc w:val="left"/>
    </w:pPr>
    <w:rPr>
      <w:rFonts w:ascii="Calibri"/>
    </w:rPr>
  </w:style>
  <w:style w:type="paragraph" w:styleId="3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rFonts w:ascii="仿宋_GB2312" w:hAnsi="Times New Roman"/>
      <w:lang w:val="en-US" w:eastAsia="zh-CN"/>
    </w:r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ascii="Calibri"/>
    </w:rPr>
  </w:style>
  <w:style w:type="paragraph" w:customStyle="1" w:styleId="5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  <w:rPr>
      <w:rFonts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958</Characters>
  <Lines>0</Lines>
  <Paragraphs>0</Paragraphs>
  <TotalTime>3</TotalTime>
  <ScaleCrop>false</ScaleCrop>
  <LinksUpToDate>false</LinksUpToDate>
  <CharactersWithSpaces>959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2024-06-17T02:03:00Z</dcterms:created>
  <dc:creator>Administrator</dc:creator>
  <cp:lastModifiedBy>zhangxiaowen</cp:lastModifiedBy>
  <dcterms:modified xsi:type="dcterms:W3CDTF">2025-02-20T02:21:05Z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CF84883172784B27B33643E390972AD6_12</vt:lpwstr>
  </property>
</Properties>
</file>