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18"/>
        <w:widowControl/>
        <w:wordWrap w:val="0"/>
        <w:spacing w:line="1000" w:lineRule="exact"/>
        <w:jc w:val="right"/>
        <w:rPr>
          <w:rFonts w:hint="default" w:ascii="楷体" w:hAnsi="楷体" w:eastAsia="楷体"/>
          <w:sz w:val="32"/>
          <w:szCs w:val="32"/>
          <w:highlight w:val="red"/>
        </w:rPr>
      </w:pPr>
      <w:r>
        <w:rPr>
          <w:rFonts w:ascii="仿宋_GB2312" w:hAnsi="仿宋_GB2312" w:eastAsia="仿宋_GB2312" w:cs="仿宋_GB2312"/>
          <w:sz w:val="32"/>
          <w:szCs w:val="32"/>
        </w:rPr>
        <w:t>3706870102603</w:t>
      </w:r>
    </w:p>
    <w:p>
      <w:pPr>
        <w:ind w:firstLine="6300" w:firstLineChars="3000"/>
      </w:pPr>
    </w:p>
    <w:p>
      <w:pPr>
        <w:pStyle w:val="18"/>
        <w:widowControl/>
        <w:spacing w:line="1000" w:lineRule="exact"/>
        <w:contextualSpacing/>
        <w:jc w:val="left"/>
        <w:rPr>
          <w:rFonts w:hint="default" w:ascii="楷体" w:hAnsi="楷体" w:eastAsia="楷体"/>
          <w:sz w:val="44"/>
          <w:szCs w:val="44"/>
        </w:rPr>
      </w:pPr>
      <w:r>
        <w:rPr>
          <w:rFonts w:ascii="楷体" w:hAnsi="楷体" w:eastAsia="楷体"/>
          <w:sz w:val="44"/>
          <w:szCs w:val="44"/>
        </w:rPr>
        <w:t>行政许可</w:t>
      </w:r>
    </w:p>
    <w:p>
      <w:pPr>
        <w:rPr>
          <w:sz w:val="44"/>
          <w:szCs w:val="44"/>
        </w:rPr>
      </w:pPr>
    </w:p>
    <w:p>
      <w:pPr>
        <w:rPr>
          <w:sz w:val="44"/>
          <w:szCs w:val="44"/>
        </w:rPr>
      </w:pPr>
    </w:p>
    <w:p>
      <w:pPr>
        <w:spacing w:line="900" w:lineRule="exact"/>
        <w:ind w:firstLine="1325" w:firstLineChars="300"/>
        <w:rPr>
          <w:rFonts w:ascii="方正小标宋简体" w:eastAsia="方正小标宋简体"/>
          <w:b/>
          <w:sz w:val="44"/>
          <w:szCs w:val="44"/>
        </w:rPr>
      </w:pPr>
    </w:p>
    <w:p>
      <w:pPr>
        <w:pStyle w:val="18"/>
        <w:widowControl/>
        <w:spacing w:line="1000" w:lineRule="exact"/>
        <w:contextualSpacing/>
        <w:rPr>
          <w:rFonts w:ascii="方正小标宋简体" w:hAnsi="楷体" w:eastAsia="方正小标宋简体"/>
          <w:szCs w:val="52"/>
        </w:rPr>
      </w:pPr>
      <w:r>
        <w:rPr>
          <w:rFonts w:ascii="方正小标宋简体" w:hAnsi="楷体" w:eastAsia="方正小标宋简体"/>
          <w:szCs w:val="52"/>
        </w:rPr>
        <w:t>采集农业主管部门管理的国家二级保护野生植物审查</w:t>
      </w:r>
    </w:p>
    <w:p>
      <w:pPr>
        <w:pStyle w:val="18"/>
        <w:widowControl/>
        <w:spacing w:line="1000" w:lineRule="exact"/>
        <w:contextualSpacing/>
        <w:rPr>
          <w:rFonts w:hint="default" w:ascii="方正小标宋简体" w:hAnsi="楷体" w:eastAsia="方正小标宋简体"/>
          <w:szCs w:val="52"/>
        </w:rPr>
      </w:pPr>
      <w:r>
        <w:rPr>
          <w:rFonts w:ascii="方正小标宋简体" w:hAnsi="楷体" w:eastAsia="方正小标宋简体"/>
          <w:szCs w:val="52"/>
        </w:rPr>
        <w:t>服务指南</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jc w:val="center"/>
        <w:rPr>
          <w:rFonts w:ascii="楷体" w:hAnsi="楷体" w:eastAsia="楷体"/>
          <w:kern w:val="0"/>
          <w:sz w:val="44"/>
          <w:szCs w:val="44"/>
        </w:rPr>
      </w:pPr>
      <w:r>
        <w:rPr>
          <w:rFonts w:hint="eastAsia" w:ascii="楷体" w:hAnsi="楷体" w:eastAsia="楷体"/>
          <w:kern w:val="0"/>
          <w:sz w:val="44"/>
          <w:szCs w:val="44"/>
        </w:rPr>
        <w:t>海阳市农业局发布</w:t>
      </w:r>
    </w:p>
    <w:p>
      <w:pPr>
        <w:jc w:val="center"/>
        <w:rPr>
          <w:rFonts w:ascii="宋体" w:hAnsi="宋体"/>
          <w:sz w:val="44"/>
          <w:szCs w:val="44"/>
        </w:rPr>
      </w:pPr>
      <w:r>
        <w:rPr>
          <w:rFonts w:hint="eastAsia" w:ascii="宋体" w:hAnsi="宋体"/>
          <w:sz w:val="44"/>
          <w:szCs w:val="44"/>
        </w:rPr>
        <w:t>2015-9-9</w:t>
      </w:r>
    </w:p>
    <w:p>
      <w:pPr>
        <w:widowControl/>
        <w:jc w:val="left"/>
        <w:rPr>
          <w:rFonts w:ascii="宋体" w:hAnsi="宋体"/>
          <w:sz w:val="44"/>
          <w:szCs w:val="44"/>
        </w:rPr>
      </w:pPr>
      <w:r>
        <w:rPr>
          <w:rFonts w:ascii="宋体" w:hAnsi="宋体"/>
          <w:sz w:val="44"/>
          <w:szCs w:val="44"/>
        </w:rPr>
        <w:br w:type="page"/>
      </w:r>
    </w:p>
    <w:p>
      <w:pPr>
        <w:jc w:val="left"/>
        <w:rPr>
          <w:rFonts w:ascii="仿宋_GB2312" w:eastAsia="仿宋_GB2312"/>
          <w:sz w:val="44"/>
          <w:szCs w:val="44"/>
        </w:rPr>
      </w:pP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24"/>
          <w:sz w:val="44"/>
          <w:szCs w:val="44"/>
        </w:rPr>
        <w:t>采集农业主管部门管理的国家二级保护野生植物审查</w:t>
      </w:r>
      <w:r>
        <w:rPr>
          <w:rFonts w:hint="eastAsia" w:ascii="方正小标宋简体" w:hAnsi="方正小标宋简体" w:eastAsia="方正小标宋简体" w:cs="方正小标宋简体"/>
          <w:sz w:val="44"/>
          <w:szCs w:val="44"/>
        </w:rPr>
        <w:t>服务指南</w:t>
      </w:r>
    </w:p>
    <w:p>
      <w:pPr>
        <w:jc w:val="center"/>
        <w:rPr>
          <w:rFonts w:ascii="黑体" w:eastAsia="黑体"/>
          <w:sz w:val="32"/>
          <w:szCs w:val="32"/>
        </w:rPr>
      </w:pPr>
    </w:p>
    <w:p>
      <w:pPr>
        <w:jc w:val="center"/>
        <w:rPr>
          <w:rFonts w:ascii="黑体" w:eastAsia="黑体"/>
          <w:sz w:val="32"/>
          <w:szCs w:val="32"/>
        </w:rPr>
      </w:pPr>
      <w:r>
        <w:rPr>
          <w:rFonts w:hint="eastAsia" w:ascii="黑体" w:eastAsia="黑体"/>
          <w:sz w:val="32"/>
          <w:szCs w:val="32"/>
        </w:rPr>
        <w:t>目  录</w:t>
      </w:r>
    </w:p>
    <w:p>
      <w:pPr>
        <w:jc w:val="center"/>
        <w:rPr>
          <w:rFonts w:ascii="黑体" w:eastAsia="黑体"/>
          <w:sz w:val="32"/>
          <w:szCs w:val="32"/>
        </w:rPr>
      </w:pPr>
    </w:p>
    <w:p>
      <w:pPr>
        <w:pStyle w:val="7"/>
        <w:rPr>
          <w:rFonts w:hint="eastAsia" w:ascii="仿宋_GB2312" w:hAnsi="仿宋_GB2312" w:eastAsia="仿宋_GB2312" w:cs="仿宋_GB2312"/>
          <w:sz w:val="28"/>
          <w:szCs w:val="28"/>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"1-1" \h \z \u </w:instrText>
      </w:r>
      <w:r>
        <w:rPr>
          <w:rFonts w:hint="eastAsia" w:ascii="仿宋_GB2312" w:eastAsia="仿宋_GB2312"/>
          <w:sz w:val="32"/>
          <w:szCs w:val="32"/>
        </w:rPr>
        <w:fldChar w:fldCharType="separate"/>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\l "_Toc430353204" </w:instrText>
      </w:r>
      <w:r>
        <w:rPr>
          <w:rFonts w:hint="eastAsia" w:ascii="黑体" w:hAnsi="黑体" w:eastAsia="黑体" w:cs="黑体"/>
          <w:sz w:val="28"/>
          <w:szCs w:val="28"/>
        </w:rPr>
        <w:fldChar w:fldCharType="separate"/>
      </w:r>
      <w:r>
        <w:rPr>
          <w:rStyle w:val="14"/>
          <w:rFonts w:hint="eastAsia" w:ascii="黑体" w:hAnsi="黑体" w:eastAsia="黑体" w:cs="黑体"/>
          <w:sz w:val="28"/>
          <w:szCs w:val="28"/>
        </w:rPr>
        <w:t>一、办理要素</w:t>
      </w:r>
      <w:r>
        <w:rPr>
          <w:rFonts w:hint="eastAsia" w:ascii="黑体" w:hAnsi="黑体" w:eastAsia="黑体" w:cs="黑体"/>
          <w:sz w:val="28"/>
          <w:szCs w:val="28"/>
        </w:rPr>
        <w:tab/>
      </w:r>
      <w:r>
        <w:rPr>
          <w:rFonts w:hint="eastAsia" w:ascii="仿宋_GB2312" w:hAnsi="仿宋_GB2312" w:eastAsia="仿宋_GB2312" w:cs="仿宋_GB2312"/>
          <w:sz w:val="28"/>
          <w:szCs w:val="28"/>
          <w:lang w:val="en-US" w:eastAsia="zh-CN"/>
        </w:rPr>
        <w:t>4</w:t>
      </w:r>
      <w:r>
        <w:rPr>
          <w:rFonts w:hint="eastAsia" w:ascii="黑体" w:hAnsi="黑体" w:eastAsia="黑体" w:cs="黑体"/>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"_Toc430353205"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（一）事项名称和编码</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"_Toc430353206"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（二）实施机构</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"_Toc430353207"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（三）申请主体</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"_Toc430353208"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（四）受理地点</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"_Toc430353209"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（五）办理依据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"_Toc430353210"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（六）办理条件</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"_Toc430353211"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（七）申请材料</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"_Toc430353212"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（八）办理时限</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"_Toc430353213"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（九）收费标准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"_Toc430353214"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（十）咨询服务</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fldChar w:fldCharType="end"/>
      </w:r>
    </w:p>
    <w:p>
      <w:pPr>
        <w:pStyle w:val="7"/>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\l "_Toc430353215" </w:instrText>
      </w:r>
      <w:r>
        <w:rPr>
          <w:rFonts w:hint="eastAsia" w:ascii="黑体" w:hAnsi="黑体" w:eastAsia="黑体" w:cs="黑体"/>
          <w:sz w:val="28"/>
          <w:szCs w:val="28"/>
        </w:rPr>
        <w:fldChar w:fldCharType="separate"/>
      </w:r>
      <w:r>
        <w:rPr>
          <w:rFonts w:hint="eastAsia" w:ascii="黑体" w:hAnsi="黑体" w:eastAsia="黑体" w:cs="黑体"/>
          <w:sz w:val="28"/>
          <w:szCs w:val="28"/>
        </w:rPr>
        <w:t>二、办理流程</w:t>
      </w:r>
      <w:r>
        <w:rPr>
          <w:rFonts w:hint="eastAsia" w:ascii="黑体" w:hAnsi="黑体" w:eastAsia="黑体" w:cs="黑体"/>
          <w:sz w:val="28"/>
          <w:szCs w:val="28"/>
        </w:rPr>
        <w:tab/>
      </w:r>
      <w:r>
        <w:rPr>
          <w:rFonts w:hint="eastAsia" w:ascii="仿宋_GB2312" w:hAnsi="仿宋_GB2312" w:eastAsia="仿宋_GB2312" w:cs="仿宋_GB2312"/>
          <w:sz w:val="28"/>
          <w:szCs w:val="28"/>
          <w:lang w:val="en-US" w:eastAsia="zh-CN"/>
        </w:rPr>
        <w:t>6</w:t>
      </w:r>
      <w:r>
        <w:rPr>
          <w:rFonts w:hint="eastAsia" w:ascii="黑体" w:hAnsi="黑体" w:eastAsia="黑体" w:cs="黑体"/>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"_Toc430353216"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（一）申请</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"_Toc430353217"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（二）受理</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"_Toc430353218"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（三）办理进程查询</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"_Toc430353219"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（四）获取审批决定书</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"_Toc430353220"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（五）流程图</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黑体" w:hAnsi="黑体" w:eastAsia="黑体" w:cs="黑体"/>
          <w:sz w:val="28"/>
          <w:szCs w:val="28"/>
        </w:rPr>
        <w:sectPr>
          <w:headerReference r:id="rId4" w:type="default"/>
          <w:footerReference r:id="rId5" w:type="default"/>
          <w:footerReference r:id="rId6" w:type="even"/>
          <w:pgSz w:w="11906" w:h="16838"/>
          <w:pgMar w:top="1077" w:right="1134" w:bottom="1077" w:left="1701" w:header="851" w:footer="850" w:gutter="0"/>
          <w:pgNumType w:fmt="decimal" w:start="1"/>
          <w:cols w:space="720" w:num="1"/>
          <w:docGrid w:type="lines" w:linePitch="312" w:charSpace="0"/>
        </w:sectPr>
      </w:pPr>
    </w:p>
    <w:p>
      <w:pPr>
        <w:pStyle w:val="7"/>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\l "_Toc430353221" </w:instrText>
      </w:r>
      <w:r>
        <w:rPr>
          <w:rFonts w:hint="eastAsia" w:ascii="黑体" w:hAnsi="黑体" w:eastAsia="黑体" w:cs="黑体"/>
          <w:sz w:val="28"/>
          <w:szCs w:val="28"/>
        </w:rPr>
        <w:fldChar w:fldCharType="separate"/>
      </w:r>
      <w:r>
        <w:rPr>
          <w:rFonts w:hint="eastAsia" w:ascii="黑体" w:hAnsi="黑体" w:eastAsia="黑体" w:cs="黑体"/>
          <w:sz w:val="28"/>
          <w:szCs w:val="28"/>
        </w:rPr>
        <w:t>三、法律救济</w:t>
      </w:r>
      <w:r>
        <w:rPr>
          <w:rFonts w:hint="eastAsia" w:ascii="黑体" w:hAnsi="黑体" w:eastAsia="黑体" w:cs="黑体"/>
          <w:sz w:val="28"/>
          <w:szCs w:val="28"/>
        </w:rPr>
        <w:tab/>
      </w:r>
      <w:r>
        <w:rPr>
          <w:rFonts w:hint="eastAsia" w:ascii="仿宋_GB2312" w:hAnsi="仿宋_GB2312" w:eastAsia="仿宋_GB2312" w:cs="仿宋_GB2312"/>
          <w:sz w:val="28"/>
          <w:szCs w:val="28"/>
          <w:lang w:val="en-US" w:eastAsia="zh-CN"/>
        </w:rPr>
        <w:t>6</w:t>
      </w:r>
      <w:r>
        <w:rPr>
          <w:rFonts w:hint="eastAsia" w:ascii="黑体" w:hAnsi="黑体" w:eastAsia="黑体" w:cs="黑体"/>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"_Toc430353222"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（一）投诉</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"_Toc430353223"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（二）行政复议</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7"/>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\l "_Toc430353224" </w:instrText>
      </w:r>
      <w:r>
        <w:rPr>
          <w:rFonts w:hint="eastAsia" w:ascii="黑体" w:hAnsi="黑体" w:eastAsia="黑体" w:cs="黑体"/>
          <w:sz w:val="28"/>
          <w:szCs w:val="28"/>
        </w:rPr>
        <w:fldChar w:fldCharType="separate"/>
      </w:r>
      <w:r>
        <w:rPr>
          <w:rFonts w:hint="eastAsia" w:ascii="黑体" w:hAnsi="黑体" w:eastAsia="黑体" w:cs="黑体"/>
          <w:sz w:val="28"/>
          <w:szCs w:val="28"/>
        </w:rPr>
        <w:t>四、表单填写</w:t>
      </w:r>
      <w:r>
        <w:rPr>
          <w:rFonts w:hint="eastAsia" w:ascii="黑体" w:hAnsi="黑体" w:eastAsia="黑体" w:cs="黑体"/>
          <w:sz w:val="28"/>
          <w:szCs w:val="28"/>
        </w:rPr>
        <w:tab/>
      </w:r>
      <w:r>
        <w:rPr>
          <w:rFonts w:hint="eastAsia" w:ascii="仿宋_GB2312" w:hAnsi="仿宋_GB2312" w:eastAsia="仿宋_GB2312" w:cs="仿宋_GB2312"/>
          <w:sz w:val="28"/>
          <w:szCs w:val="28"/>
          <w:lang w:val="en-US" w:eastAsia="zh-CN"/>
        </w:rPr>
        <w:t>7</w:t>
      </w:r>
      <w:r>
        <w:rPr>
          <w:rFonts w:hint="eastAsia" w:ascii="黑体" w:hAnsi="黑体" w:eastAsia="黑体" w:cs="黑体"/>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"_Toc430353225"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（一）申请书示范文本</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fldChar w:fldCharType="end"/>
      </w:r>
    </w:p>
    <w:p>
      <w:pPr>
        <w:pStyle w:val="7"/>
        <w:rPr>
          <w:rFonts w:hint="eastAsia" w:ascii="黑体" w:hAnsi="黑体" w:eastAsia="黑体" w:cs="黑体"/>
          <w:sz w:val="28"/>
          <w:szCs w:val="28"/>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\l "_Toc430353226" </w:instrText>
      </w:r>
      <w:r>
        <w:rPr>
          <w:rFonts w:hint="eastAsia" w:ascii="黑体" w:hAnsi="黑体" w:eastAsia="黑体" w:cs="黑体"/>
          <w:sz w:val="28"/>
          <w:szCs w:val="28"/>
        </w:rPr>
        <w:fldChar w:fldCharType="separate"/>
      </w:r>
      <w:r>
        <w:rPr>
          <w:rFonts w:hint="eastAsia" w:ascii="黑体" w:hAnsi="黑体" w:eastAsia="黑体" w:cs="黑体"/>
          <w:sz w:val="28"/>
          <w:szCs w:val="28"/>
        </w:rPr>
        <w:t>五、有关说明</w:t>
      </w:r>
      <w:bookmarkStart w:id="25" w:name="_GoBack"/>
      <w:bookmarkEnd w:id="25"/>
      <w:r>
        <w:rPr>
          <w:rFonts w:hint="eastAsia" w:ascii="黑体" w:hAnsi="黑体" w:eastAsia="黑体" w:cs="黑体"/>
          <w:sz w:val="28"/>
          <w:szCs w:val="28"/>
        </w:rPr>
        <w:tab/>
      </w:r>
      <w:r>
        <w:rPr>
          <w:rFonts w:hint="eastAsia" w:ascii="仿宋_GB2312" w:hAnsi="仿宋_GB2312" w:eastAsia="仿宋_GB2312" w:cs="仿宋_GB2312"/>
          <w:sz w:val="28"/>
          <w:szCs w:val="28"/>
          <w:lang w:val="en-US" w:eastAsia="zh-CN"/>
        </w:rPr>
        <w:t>7</w:t>
      </w:r>
      <w:r>
        <w:rPr>
          <w:rFonts w:hint="eastAsia" w:ascii="黑体" w:hAnsi="黑体" w:eastAsia="黑体" w:cs="黑体"/>
          <w:sz w:val="28"/>
          <w:szCs w:val="28"/>
        </w:rPr>
        <w:fldChar w:fldCharType="end"/>
      </w:r>
    </w:p>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"_Toc430353227"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shd w:val="clear" w:color="auto" w:fill="FFFFFF"/>
        </w:rPr>
        <w:t>附件1</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fldChar w:fldCharType="end"/>
      </w:r>
    </w:p>
    <w:p>
      <w:pPr>
        <w:pStyle w:val="7"/>
        <w:rPr>
          <w:rFonts w:ascii="Calibri" w:hAnsi="Calibri" w:eastAsia="宋体" w:cs="黑体"/>
          <w:sz w:val="32"/>
          <w:szCs w:val="32"/>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HYPERLINK  \l "_Toc430353228" </w:instrText>
      </w:r>
      <w:r>
        <w:rPr>
          <w:rFonts w:hint="eastAsia" w:ascii="仿宋_GB2312" w:hAnsi="仿宋_GB2312" w:eastAsia="仿宋_GB2312" w:cs="仿宋_GB2312"/>
          <w:sz w:val="28"/>
          <w:szCs w:val="28"/>
        </w:rPr>
        <w:fldChar w:fldCharType="separate"/>
      </w:r>
      <w:r>
        <w:rPr>
          <w:rStyle w:val="14"/>
          <w:rFonts w:hint="eastAsia" w:ascii="仿宋_GB2312" w:hAnsi="仿宋_GB2312" w:eastAsia="仿宋_GB2312" w:cs="仿宋_GB2312"/>
          <w:sz w:val="28"/>
          <w:szCs w:val="28"/>
        </w:rPr>
        <w:t>附件2：</w:t>
      </w:r>
      <w:r>
        <w:rPr>
          <w:rFonts w:hint="eastAsia" w:ascii="仿宋_GB2312" w:hAnsi="仿宋_GB2312" w:eastAsia="仿宋_GB2312" w:cs="仿宋_GB2312"/>
          <w:sz w:val="28"/>
          <w:szCs w:val="28"/>
        </w:rPr>
        <w:tab/>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fldChar w:fldCharType="end"/>
      </w:r>
    </w:p>
    <w:p>
      <w:pPr>
        <w:spacing w:line="560" w:lineRule="exact"/>
        <w:rPr>
          <w:sz w:val="32"/>
          <w:szCs w:val="32"/>
        </w:rPr>
      </w:pPr>
      <w:r>
        <w:rPr>
          <w:rFonts w:hint="eastAsia" w:ascii="仿宋_GB2312" w:eastAsia="仿宋_GB2312"/>
          <w:sz w:val="32"/>
          <w:szCs w:val="32"/>
        </w:rPr>
        <w:fldChar w:fldCharType="end"/>
      </w:r>
    </w:p>
    <w:p>
      <w:pPr>
        <w:spacing w:line="500" w:lineRule="exact"/>
        <w:rPr>
          <w:sz w:val="32"/>
          <w:szCs w:val="32"/>
        </w:rPr>
      </w:pPr>
    </w:p>
    <w:p>
      <w:pPr>
        <w:widowControl/>
        <w:wordWrap/>
        <w:adjustRightInd/>
        <w:snapToGrid/>
        <w:spacing w:line="600" w:lineRule="exact"/>
        <w:ind w:left="0" w:leftChars="0" w:right="0"/>
        <w:jc w:val="left"/>
        <w:textAlignment w:val="auto"/>
        <w:rPr>
          <w:rFonts w:hint="eastAsia" w:ascii="黑体" w:hAnsi="黑体" w:eastAsia="黑体" w:cs="黑体"/>
          <w:b w:val="0"/>
          <w:sz w:val="32"/>
          <w:szCs w:val="32"/>
        </w:rPr>
        <w:sectPr>
          <w:footerReference r:id="rId7" w:type="default"/>
          <w:pgSz w:w="11906" w:h="16838"/>
          <w:pgMar w:top="1077" w:right="1134" w:bottom="1077" w:left="1701" w:header="851" w:footer="850" w:gutter="0"/>
          <w:pgNumType w:fmt="decimal"/>
          <w:cols w:space="720" w:num="1"/>
          <w:docGrid w:type="lines" w:linePitch="312" w:charSpace="0"/>
        </w:sectPr>
      </w:pPr>
      <w:bookmarkStart w:id="0" w:name="_Toc430353204"/>
    </w:p>
    <w:p>
      <w:pPr>
        <w:widowControl/>
        <w:wordWrap/>
        <w:adjustRightInd/>
        <w:snapToGrid/>
        <w:spacing w:line="600" w:lineRule="exact"/>
        <w:ind w:left="0" w:leftChars="0" w:right="0"/>
        <w:jc w:val="left"/>
        <w:textAlignment w:val="auto"/>
        <w:rPr>
          <w:rFonts w:ascii="黑体" w:hAnsi="黑体" w:eastAsia="黑体"/>
          <w:b w:val="0"/>
        </w:rPr>
      </w:pPr>
      <w:r>
        <w:rPr>
          <w:rFonts w:hint="eastAsia" w:ascii="黑体" w:hAnsi="黑体" w:eastAsia="黑体" w:cs="黑体"/>
          <w:b w:val="0"/>
          <w:sz w:val="32"/>
          <w:szCs w:val="32"/>
        </w:rPr>
        <w:t>一、办理要素</w:t>
      </w:r>
      <w:bookmarkEnd w:id="0"/>
    </w:p>
    <w:p>
      <w:pPr>
        <w:wordWrap/>
        <w:adjustRightInd/>
        <w:snapToGrid/>
        <w:spacing w:line="600" w:lineRule="exact"/>
        <w:ind w:left="0" w:leftChars="0" w:right="0" w:firstLine="640" w:firstLineChars="200"/>
        <w:jc w:val="left"/>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办理要素包括：事项名称和编码、实施机构、申请主体、受理地点、办理依据、办理条件、申请材料、办理时限、收费标准与依据、申请人权利和义务、咨询服务等。</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 w:name="_Toc430353205"/>
      <w:r>
        <w:rPr>
          <w:rFonts w:hint="eastAsia" w:ascii="楷体_GB2312" w:hAnsi="楷体" w:eastAsia="楷体_GB2312"/>
          <w:b w:val="0"/>
          <w:sz w:val="32"/>
          <w:szCs w:val="32"/>
          <w:shd w:val="clear" w:color="auto" w:fill="FFFFFF"/>
        </w:rPr>
        <w:t>（一）事项名称和编码</w:t>
      </w:r>
      <w:bookmarkEnd w:id="1"/>
    </w:p>
    <w:p>
      <w:pPr>
        <w:wordWrap/>
        <w:adjustRightInd/>
        <w:snapToGrid/>
        <w:spacing w:line="600" w:lineRule="exact"/>
        <w:ind w:left="0" w:leftChars="0" w:right="0" w:firstLine="640" w:firstLineChars="200"/>
        <w:jc w:val="left"/>
        <w:textAlignment w:val="auto"/>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事项名称：采集农业主管部门管理的国家二级保护野生植物审查</w:t>
      </w:r>
    </w:p>
    <w:p>
      <w:pPr>
        <w:wordWrap/>
        <w:adjustRightInd/>
        <w:snapToGrid/>
        <w:spacing w:line="600" w:lineRule="exact"/>
        <w:ind w:left="0" w:leftChars="0" w:right="0" w:firstLine="640" w:firstLineChars="200"/>
        <w:jc w:val="left"/>
        <w:textAlignment w:val="auto"/>
        <w:rPr>
          <w:rFonts w:eastAsia="仿宋_GB2312"/>
          <w:sz w:val="32"/>
          <w:szCs w:val="32"/>
        </w:rPr>
      </w:pPr>
      <w:r>
        <w:rPr>
          <w:rFonts w:hint="eastAsia" w:ascii="仿宋_GB2312" w:eastAsia="仿宋_GB2312"/>
          <w:color w:val="000000"/>
          <w:sz w:val="32"/>
          <w:szCs w:val="32"/>
          <w:shd w:val="clear" w:color="auto" w:fill="FFFFFF"/>
        </w:rPr>
        <w:t>编码：</w:t>
      </w:r>
      <w:r>
        <w:rPr>
          <w:rFonts w:ascii="仿宋_GB2312" w:hAnsi="仿宋_GB2312" w:eastAsia="仿宋_GB2312" w:cs="仿宋_GB2312"/>
          <w:sz w:val="32"/>
          <w:szCs w:val="32"/>
        </w:rPr>
        <w:t>3706870102603</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2" w:name="_Toc430353206"/>
      <w:r>
        <w:rPr>
          <w:rFonts w:hint="eastAsia" w:ascii="楷体_GB2312" w:hAnsi="楷体" w:eastAsia="楷体_GB2312"/>
          <w:b w:val="0"/>
          <w:sz w:val="32"/>
          <w:szCs w:val="32"/>
          <w:shd w:val="clear" w:color="auto" w:fill="FFFFFF"/>
        </w:rPr>
        <w:t>（二）实施机构</w:t>
      </w:r>
      <w:bookmarkEnd w:id="2"/>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海阳市农业局农业环境保护监测站</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3" w:name="_Toc430353207"/>
      <w:r>
        <w:rPr>
          <w:rFonts w:hint="eastAsia" w:ascii="楷体_GB2312" w:hAnsi="楷体" w:eastAsia="楷体_GB2312"/>
          <w:b w:val="0"/>
          <w:sz w:val="32"/>
          <w:szCs w:val="32"/>
          <w:shd w:val="clear" w:color="auto" w:fill="FFFFFF"/>
        </w:rPr>
        <w:t>（三）申请主体</w:t>
      </w:r>
      <w:bookmarkEnd w:id="3"/>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采集国家</w:t>
      </w:r>
      <w:r>
        <w:rPr>
          <w:rFonts w:hint="eastAsia" w:ascii="仿宋_GB2312" w:eastAsia="仿宋_GB2312"/>
          <w:color w:val="000000"/>
          <w:sz w:val="32"/>
          <w:szCs w:val="32"/>
          <w:shd w:val="clear" w:color="auto" w:fill="FFFFFF"/>
        </w:rPr>
        <w:t>二级保护</w:t>
      </w:r>
      <w:r>
        <w:rPr>
          <w:rFonts w:hint="eastAsia" w:ascii="仿宋_GB2312" w:eastAsia="仿宋_GB2312"/>
          <w:sz w:val="32"/>
          <w:szCs w:val="32"/>
        </w:rPr>
        <w:t>野生植物的单位和个人</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4" w:name="_Toc430353208"/>
      <w:r>
        <w:rPr>
          <w:rFonts w:hint="eastAsia" w:ascii="楷体_GB2312" w:hAnsi="楷体" w:eastAsia="楷体_GB2312"/>
          <w:b w:val="0"/>
          <w:sz w:val="32"/>
          <w:szCs w:val="32"/>
          <w:shd w:val="clear" w:color="auto" w:fill="FFFFFF"/>
        </w:rPr>
        <w:t>（四）受理地点</w:t>
      </w:r>
      <w:bookmarkEnd w:id="4"/>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color w:val="000000"/>
          <w:sz w:val="32"/>
          <w:szCs w:val="32"/>
          <w:shd w:val="clear" w:color="auto" w:fill="FFFFFF"/>
        </w:rPr>
        <w:t>海阳市农业局</w:t>
      </w:r>
      <w:r>
        <w:rPr>
          <w:rFonts w:hint="eastAsia" w:ascii="仿宋_GB2312" w:eastAsia="仿宋_GB2312"/>
          <w:sz w:val="32"/>
          <w:szCs w:val="32"/>
        </w:rPr>
        <w:t>农业环境保护监测站</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5" w:name="_Toc430353209"/>
      <w:r>
        <w:rPr>
          <w:rFonts w:hint="eastAsia" w:ascii="楷体_GB2312" w:hAnsi="楷体" w:eastAsia="楷体_GB2312"/>
          <w:b w:val="0"/>
          <w:sz w:val="32"/>
          <w:szCs w:val="32"/>
          <w:shd w:val="clear" w:color="auto" w:fill="FFFFFF"/>
        </w:rPr>
        <w:t>（五）办理依据</w:t>
      </w:r>
      <w:bookmarkEnd w:id="5"/>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《野生植物保护条例》（1996年9月国务院令第204号）第十六条：</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禁止采集国家一级保护野生植物。因科学研究、工人培育、文化交流等特殊需要，采集国家一级保护野生植物的，必须经采集地的省、自治区、直辖市人民政府野生植物行政主管部门签署意见后，向国务院野生植物行政主管部门或者其授权的机构申请采集证。</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采集国家二级保护野生植物的，必须经采集地的县级人民政府野生植物行政主管部门签署意见后，向省、自治区、直辖市人民政府野生植物行政主管部门或者其授权的机构申请采集证。</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采集城市园林或者风景名胜区内的国家一级或者二级保护野生植物的，须先征得城市园林或者风景名胜区管理机构同意，分别依照前两款的规定申请采集证。</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采集珍贵野生树木或者林区内、草原上的野生植物的，依照森林法、草原法的规定办理。</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野生植物行政主管部门发放采集证后，应当抄送环境保护部门备案。</w:t>
      </w:r>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采集证的格式由国务院野生植物行政主管部门制定。</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6" w:name="_Toc430353210"/>
      <w:r>
        <w:rPr>
          <w:rFonts w:hint="eastAsia" w:ascii="楷体_GB2312" w:hAnsi="楷体" w:eastAsia="楷体_GB2312"/>
          <w:b w:val="0"/>
          <w:sz w:val="32"/>
          <w:szCs w:val="32"/>
          <w:shd w:val="clear" w:color="auto" w:fill="FFFFFF"/>
        </w:rPr>
        <w:t>（六）办理条件</w:t>
      </w:r>
      <w:bookmarkEnd w:id="6"/>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采集农业主管部门管理的国家二级保护野生植物的。</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7" w:name="_Toc430353211"/>
      <w:r>
        <w:rPr>
          <w:rFonts w:hint="eastAsia" w:ascii="楷体_GB2312" w:hAnsi="楷体" w:eastAsia="楷体_GB2312"/>
          <w:b w:val="0"/>
          <w:sz w:val="32"/>
          <w:szCs w:val="32"/>
          <w:shd w:val="clear" w:color="auto" w:fill="FFFFFF"/>
        </w:rPr>
        <w:t>（七）申请材料</w:t>
      </w:r>
      <w:bookmarkEnd w:id="7"/>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申请采集农业主管部门管理的国家二级保护野生植物许可，应当向农业局环境保护监测站提交下列材料：</w:t>
      </w:r>
    </w:p>
    <w:p>
      <w:pPr>
        <w:wordWrap/>
        <w:adjustRightInd/>
        <w:snapToGrid/>
        <w:spacing w:line="600" w:lineRule="exact"/>
        <w:ind w:left="0" w:leftChars="0" w:right="0" w:firstLine="640" w:firstLineChars="200"/>
        <w:jc w:val="left"/>
        <w:textAlignment w:val="auto"/>
        <w:rPr>
          <w:rFonts w:hint="eastAsia" w:ascii="仿宋_GB2312" w:eastAsia="仿宋_GB2312"/>
          <w:sz w:val="32"/>
          <w:szCs w:val="32"/>
        </w:rPr>
      </w:pPr>
      <w:r>
        <w:rPr>
          <w:rFonts w:hint="eastAsia" w:ascii="仿宋_GB2312" w:eastAsia="仿宋_GB2312"/>
          <w:sz w:val="32"/>
          <w:szCs w:val="32"/>
        </w:rPr>
        <w:t>《国家重点保护野生植物采集证申请表》</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8" w:name="_Toc430353212"/>
      <w:r>
        <w:rPr>
          <w:rFonts w:hint="eastAsia" w:ascii="楷体_GB2312" w:hAnsi="楷体" w:eastAsia="楷体_GB2312"/>
          <w:b w:val="0"/>
          <w:sz w:val="32"/>
          <w:szCs w:val="32"/>
          <w:shd w:val="clear" w:color="auto" w:fill="FFFFFF"/>
        </w:rPr>
        <w:t>（八）办理时限</w:t>
      </w:r>
      <w:bookmarkEnd w:id="8"/>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受理时限：1个工作日。</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办理时限：法定时限20个工作日，承诺时限10个工作日（不含业务上级办理审批和专家评审所需时间）。</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9" w:name="_Toc430353213"/>
      <w:r>
        <w:rPr>
          <w:rFonts w:hint="eastAsia" w:ascii="楷体_GB2312" w:hAnsi="楷体" w:eastAsia="楷体_GB2312"/>
          <w:b w:val="0"/>
          <w:sz w:val="32"/>
          <w:szCs w:val="32"/>
          <w:shd w:val="clear" w:color="auto" w:fill="FFFFFF"/>
        </w:rPr>
        <w:t>（九）收费标准</w:t>
      </w:r>
      <w:bookmarkEnd w:id="9"/>
    </w:p>
    <w:p>
      <w:pPr>
        <w:wordWrap/>
        <w:adjustRightInd/>
        <w:snapToGrid/>
        <w:spacing w:line="600" w:lineRule="exact"/>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本审批事项不收费。</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0" w:name="_Toc430353214"/>
      <w:r>
        <w:rPr>
          <w:rFonts w:hint="eastAsia" w:ascii="楷体_GB2312" w:hAnsi="楷体" w:eastAsia="楷体_GB2312"/>
          <w:b w:val="0"/>
          <w:sz w:val="32"/>
          <w:szCs w:val="32"/>
          <w:shd w:val="clear" w:color="auto" w:fill="FFFFFF"/>
        </w:rPr>
        <w:t>（十）咨询服务</w:t>
      </w:r>
      <w:bookmarkEnd w:id="10"/>
    </w:p>
    <w:p>
      <w:pPr>
        <w:wordWrap/>
        <w:adjustRightInd/>
        <w:snapToGrid/>
        <w:spacing w:line="600" w:lineRule="exact"/>
        <w:ind w:left="0" w:leftChars="0" w:right="0" w:firstLine="640" w:firstLineChars="200"/>
        <w:textAlignment w:val="auto"/>
        <w:rPr>
          <w:rFonts w:eastAsia="仿宋_GB2312"/>
          <w:strike/>
          <w:sz w:val="32"/>
          <w:szCs w:val="32"/>
        </w:rPr>
      </w:pPr>
      <w:r>
        <w:rPr>
          <w:rFonts w:hint="eastAsia" w:ascii="仿宋_GB2312" w:eastAsia="仿宋_GB2312"/>
          <w:sz w:val="32"/>
          <w:szCs w:val="32"/>
        </w:rPr>
        <w:t>海阳市农业局环境保护监测站对申请人咨询、疑问给予解释答复</w:t>
      </w:r>
      <w:r>
        <w:rPr>
          <w:rFonts w:hint="eastAsia" w:eastAsia="仿宋_GB2312"/>
          <w:sz w:val="32"/>
          <w:szCs w:val="32"/>
        </w:rPr>
        <w:t>。</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咨询地址：海阳市海政路44号一楼东侧</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电话咨询号码：0535—3229633</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电子邮箱:hyzbz2008@163.com</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11" w:name="_Toc430353215"/>
      <w:r>
        <w:rPr>
          <w:rFonts w:hint="eastAsia" w:ascii="黑体" w:hAnsi="黑体" w:eastAsia="黑体"/>
          <w:b w:val="0"/>
        </w:rPr>
        <w:t>二、办理流程</w:t>
      </w:r>
      <w:bookmarkEnd w:id="11"/>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2" w:name="_Toc430353216"/>
      <w:r>
        <w:rPr>
          <w:rFonts w:hint="eastAsia" w:ascii="楷体_GB2312" w:hAnsi="楷体" w:eastAsia="楷体_GB2312"/>
          <w:b w:val="0"/>
          <w:sz w:val="32"/>
          <w:szCs w:val="32"/>
          <w:shd w:val="clear" w:color="auto" w:fill="FFFFFF"/>
        </w:rPr>
        <w:t>（一）申请</w:t>
      </w:r>
      <w:bookmarkEnd w:id="12"/>
    </w:p>
    <w:p>
      <w:pPr>
        <w:pStyle w:val="8"/>
        <w:wordWrap/>
        <w:adjustRightInd/>
        <w:snapToGrid/>
        <w:spacing w:before="0" w:after="0" w:line="600" w:lineRule="exact"/>
        <w:ind w:left="0" w:leftChars="0" w:right="0" w:firstLine="630" w:firstLineChars="196"/>
        <w:jc w:val="left"/>
        <w:textAlignment w:val="auto"/>
        <w:rPr>
          <w:rFonts w:hint="eastAsia" w:ascii="仿宋_GB2312" w:hAnsi="Times New Roman" w:eastAsia="仿宋_GB2312" w:cs="Times New Roman"/>
          <w:b w:val="0"/>
          <w:bCs w:val="0"/>
          <w:kern w:val="2"/>
          <w:sz w:val="32"/>
          <w:szCs w:val="32"/>
          <w:lang w:val="en-US" w:eastAsia="zh-CN" w:bidi="ar-SA"/>
        </w:rPr>
      </w:pPr>
      <w:r>
        <w:rPr>
          <w:rFonts w:hint="eastAsia" w:ascii="仿宋_GB2312" w:hAnsi="Times New Roman" w:eastAsia="仿宋_GB2312" w:cs="Times New Roman"/>
          <w:b w:val="0"/>
          <w:bCs w:val="0"/>
          <w:kern w:val="2"/>
          <w:sz w:val="32"/>
          <w:szCs w:val="32"/>
          <w:lang w:val="en-US" w:eastAsia="zh-CN" w:bidi="ar-SA"/>
        </w:rPr>
        <w:t>提交方式:现场提交。海阳市农业局环境保护监测站，地址：海阳市海政路44号一楼东侧，联系电话：0535—3229633。</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3" w:name="_Toc430353217"/>
      <w:r>
        <w:rPr>
          <w:rFonts w:hint="eastAsia" w:ascii="楷体_GB2312" w:hAnsi="楷体" w:eastAsia="楷体_GB2312"/>
          <w:b w:val="0"/>
          <w:sz w:val="32"/>
          <w:szCs w:val="32"/>
          <w:shd w:val="clear" w:color="auto" w:fill="FFFFFF"/>
        </w:rPr>
        <w:t>（二）受理</w:t>
      </w:r>
      <w:bookmarkEnd w:id="13"/>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提交国家重点保护野生植物采集证申请表即受理。</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4" w:name="_Toc430353218"/>
      <w:r>
        <w:rPr>
          <w:rFonts w:hint="eastAsia" w:ascii="楷体_GB2312" w:hAnsi="楷体" w:eastAsia="楷体_GB2312"/>
          <w:b w:val="0"/>
          <w:sz w:val="32"/>
          <w:szCs w:val="32"/>
          <w:shd w:val="clear" w:color="auto" w:fill="FFFFFF"/>
        </w:rPr>
        <w:t>（三）办理进程查询</w:t>
      </w:r>
      <w:bookmarkEnd w:id="14"/>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查询电话号码：0535—3229633</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5" w:name="_Toc430353219"/>
      <w:r>
        <w:rPr>
          <w:rFonts w:hint="eastAsia" w:ascii="楷体_GB2312" w:hAnsi="楷体" w:eastAsia="楷体_GB2312"/>
          <w:b w:val="0"/>
          <w:sz w:val="32"/>
          <w:szCs w:val="32"/>
          <w:shd w:val="clear" w:color="auto" w:fill="FFFFFF"/>
        </w:rPr>
        <w:t>（四</w:t>
      </w:r>
      <w:r>
        <w:rPr>
          <w:rFonts w:ascii="楷体_GB2312" w:hAnsi="楷体" w:eastAsia="楷体_GB2312"/>
          <w:b w:val="0"/>
          <w:sz w:val="32"/>
          <w:szCs w:val="32"/>
          <w:shd w:val="clear" w:color="auto" w:fill="FFFFFF"/>
        </w:rPr>
        <w:t>）</w:t>
      </w:r>
      <w:r>
        <w:rPr>
          <w:rFonts w:hint="eastAsia" w:ascii="楷体_GB2312" w:hAnsi="楷体" w:eastAsia="楷体_GB2312"/>
          <w:b w:val="0"/>
          <w:sz w:val="32"/>
          <w:szCs w:val="32"/>
          <w:shd w:val="clear" w:color="auto" w:fill="FFFFFF"/>
        </w:rPr>
        <w:t>获取审批决定书</w:t>
      </w:r>
      <w:bookmarkEnd w:id="15"/>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1.获取方式</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市农业局环境保护监测站领取。</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2.决定书类型</w:t>
      </w:r>
    </w:p>
    <w:p>
      <w:pPr>
        <w:wordWrap/>
        <w:adjustRightInd/>
        <w:snapToGrid/>
        <w:spacing w:line="600" w:lineRule="exact"/>
        <w:ind w:left="0" w:leftChars="0" w:right="0" w:firstLine="640" w:firstLineChars="200"/>
        <w:textAlignment w:val="auto"/>
        <w:rPr>
          <w:rFonts w:hint="eastAsia" w:ascii="仿宋_GB2312" w:eastAsia="仿宋_GB2312"/>
          <w:sz w:val="32"/>
          <w:szCs w:val="32"/>
        </w:rPr>
      </w:pPr>
      <w:r>
        <w:rPr>
          <w:rFonts w:hint="eastAsia" w:ascii="仿宋_GB2312" w:eastAsia="仿宋_GB2312"/>
          <w:sz w:val="32"/>
          <w:szCs w:val="32"/>
        </w:rPr>
        <w:t>《国家重点保护野生植物采集许可证》</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6" w:name="_Toc430353220"/>
      <w:r>
        <w:rPr>
          <w:rFonts w:hint="eastAsia" w:ascii="楷体_GB2312" w:hAnsi="楷体" w:eastAsia="楷体_GB2312"/>
          <w:b w:val="0"/>
          <w:sz w:val="32"/>
          <w:szCs w:val="32"/>
          <w:shd w:val="clear" w:color="auto" w:fill="FFFFFF"/>
        </w:rPr>
        <w:t>（五）流程图</w:t>
      </w:r>
      <w:bookmarkEnd w:id="16"/>
    </w:p>
    <w:p>
      <w:pPr>
        <w:wordWrap/>
        <w:adjustRightInd/>
        <w:snapToGrid/>
        <w:spacing w:line="600" w:lineRule="exact"/>
        <w:ind w:left="0" w:leftChars="0" w:right="0" w:firstLine="640" w:firstLineChars="200"/>
        <w:jc w:val="left"/>
        <w:textAlignment w:val="auto"/>
        <w:rPr>
          <w:rFonts w:ascii="仿宋_GB2312" w:eastAsia="仿宋_GB2312"/>
          <w:sz w:val="32"/>
          <w:szCs w:val="32"/>
        </w:rPr>
      </w:pPr>
      <w:r>
        <w:rPr>
          <w:rFonts w:hint="eastAsia" w:ascii="仿宋_GB2312" w:eastAsia="仿宋_GB2312"/>
          <w:sz w:val="32"/>
          <w:szCs w:val="32"/>
        </w:rPr>
        <w:t>见附件1</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17" w:name="_Toc430353221"/>
      <w:r>
        <w:rPr>
          <w:rFonts w:hint="eastAsia" w:ascii="黑体" w:hAnsi="黑体" w:eastAsia="黑体"/>
          <w:b w:val="0"/>
        </w:rPr>
        <w:t>三、法律救济</w:t>
      </w:r>
      <w:bookmarkEnd w:id="17"/>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8" w:name="_Toc430353222"/>
      <w:r>
        <w:rPr>
          <w:rFonts w:hint="eastAsia" w:ascii="楷体_GB2312" w:hAnsi="楷体" w:eastAsia="楷体_GB2312"/>
          <w:b w:val="0"/>
          <w:sz w:val="32"/>
          <w:szCs w:val="32"/>
          <w:shd w:val="clear" w:color="auto" w:fill="FFFFFF"/>
        </w:rPr>
        <w:t>（一）投诉</w:t>
      </w:r>
      <w:bookmarkEnd w:id="18"/>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1.投诉受理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市农业局环境保护监测站负责行政相对人违纪违法投诉事项的协调处理。海阳市农业局对海阳市环境保护监测站人员违纪违法投诉事项的协调处理。</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2.投诉时限</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对一般投诉要及时办理，并于3日内将办理结果反馈给投诉人。重要投诉在3日内不能办理完毕的，可延长15日，在30日内将办理结果反馈给投诉人。</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3.投诉处理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①对信函投诉做到逐件拆阅、登记，及时处理；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②对网络投诉要及时登录收阅、打印登记，及时处理；</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③对当面投诉应当分别单独进行，接待人员应当做好笔录；</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④对投诉电话做到细心接听，询问清楚，如实记录；</w:t>
      </w:r>
    </w:p>
    <w:p>
      <w:pPr>
        <w:pStyle w:val="8"/>
        <w:wordWrap/>
        <w:adjustRightInd/>
        <w:snapToGrid/>
        <w:spacing w:before="0" w:after="0" w:line="600" w:lineRule="exact"/>
        <w:ind w:left="0" w:leftChars="0" w:right="0" w:firstLine="630" w:firstLineChars="196"/>
        <w:jc w:val="left"/>
        <w:textAlignment w:val="auto"/>
        <w:rPr>
          <w:rFonts w:ascii="仿宋_GB2312" w:eastAsia="仿宋_GB2312"/>
        </w:rPr>
      </w:pPr>
      <w:r>
        <w:rPr>
          <w:rFonts w:hint="eastAsia" w:ascii="仿宋_GB2312" w:eastAsia="仿宋_GB2312"/>
        </w:rPr>
        <w:t>4.投诉渠道</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农业局环境保护监测站：0535—3229633</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海阳市农业局：0535—3236332</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电子邮箱：hyzbz2008@163.com</w:t>
      </w:r>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信箱：市农业局环境保护监测站。邮编：265100</w:t>
      </w:r>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19" w:name="_Toc430353223"/>
      <w:r>
        <w:rPr>
          <w:rFonts w:hint="eastAsia" w:ascii="楷体_GB2312" w:hAnsi="楷体" w:eastAsia="楷体_GB2312"/>
          <w:b w:val="0"/>
          <w:sz w:val="32"/>
          <w:szCs w:val="32"/>
          <w:shd w:val="clear" w:color="auto" w:fill="FFFFFF"/>
        </w:rPr>
        <w:t>（二）行政复议</w:t>
      </w:r>
      <w:bookmarkEnd w:id="19"/>
    </w:p>
    <w:p>
      <w:pPr>
        <w:wordWrap/>
        <w:adjustRightInd/>
        <w:snapToGrid/>
        <w:spacing w:line="600" w:lineRule="exact"/>
        <w:ind w:left="0" w:leftChars="0" w:right="0" w:firstLine="640" w:firstLineChars="200"/>
        <w:textAlignment w:val="auto"/>
        <w:rPr>
          <w:rFonts w:ascii="黑体" w:eastAsia="黑体"/>
          <w:sz w:val="32"/>
          <w:szCs w:val="32"/>
        </w:rPr>
      </w:pPr>
      <w:r>
        <w:rPr>
          <w:rFonts w:hint="eastAsia" w:ascii="仿宋_GB2312" w:eastAsia="仿宋_GB2312"/>
          <w:sz w:val="32"/>
          <w:szCs w:val="32"/>
        </w:rPr>
        <w:t>海阳市政府法制办公室，地址：海阳市济南路91号11楼1119号房间，联系电话：0535-3306689</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20" w:name="_Toc430353224"/>
      <w:r>
        <w:rPr>
          <w:rFonts w:hint="eastAsia" w:ascii="黑体" w:hAnsi="黑体" w:eastAsia="黑体"/>
          <w:b w:val="0"/>
        </w:rPr>
        <w:t>四、表单填写</w:t>
      </w:r>
      <w:bookmarkEnd w:id="20"/>
    </w:p>
    <w:p>
      <w:pPr>
        <w:pStyle w:val="2"/>
        <w:wordWrap/>
        <w:adjustRightInd/>
        <w:snapToGrid/>
        <w:spacing w:before="0" w:beforeAutospacing="0" w:after="0" w:afterAutospacing="0" w:line="600" w:lineRule="exact"/>
        <w:ind w:left="0" w:leftChars="0" w:right="0" w:firstLine="640" w:firstLineChars="200"/>
        <w:textAlignment w:val="auto"/>
        <w:rPr>
          <w:rFonts w:ascii="楷体_GB2312" w:hAnsi="楷体" w:eastAsia="楷体_GB2312"/>
          <w:b w:val="0"/>
          <w:sz w:val="32"/>
          <w:szCs w:val="32"/>
          <w:shd w:val="clear" w:color="auto" w:fill="FFFFFF"/>
        </w:rPr>
      </w:pPr>
      <w:bookmarkStart w:id="21" w:name="_Toc430353225"/>
      <w:r>
        <w:rPr>
          <w:rFonts w:hint="eastAsia" w:ascii="楷体_GB2312" w:hAnsi="楷体" w:eastAsia="楷体_GB2312"/>
          <w:b w:val="0"/>
          <w:sz w:val="32"/>
          <w:szCs w:val="32"/>
          <w:shd w:val="clear" w:color="auto" w:fill="FFFFFF"/>
        </w:rPr>
        <w:t>（一）申请书示范文本</w:t>
      </w:r>
      <w:bookmarkEnd w:id="21"/>
    </w:p>
    <w:p>
      <w:pPr>
        <w:wordWrap/>
        <w:adjustRightInd/>
        <w:snapToGrid/>
        <w:spacing w:line="600" w:lineRule="exact"/>
        <w:ind w:left="0" w:leftChars="0" w:right="0" w:firstLine="640" w:firstLineChars="200"/>
        <w:textAlignment w:val="auto"/>
      </w:pPr>
      <w:r>
        <w:rPr>
          <w:rFonts w:hint="eastAsia" w:ascii="仿宋_GB2312" w:eastAsia="仿宋_GB2312"/>
          <w:sz w:val="32"/>
          <w:szCs w:val="32"/>
        </w:rPr>
        <w:t>详见附件2。</w:t>
      </w:r>
    </w:p>
    <w:p>
      <w:pPr>
        <w:pStyle w:val="10"/>
        <w:wordWrap/>
        <w:adjustRightInd/>
        <w:snapToGrid/>
        <w:spacing w:before="0" w:after="0" w:line="600" w:lineRule="exact"/>
        <w:ind w:left="0" w:leftChars="0" w:right="0" w:firstLine="640" w:firstLineChars="200"/>
        <w:jc w:val="left"/>
        <w:textAlignment w:val="auto"/>
        <w:rPr>
          <w:rFonts w:ascii="黑体" w:hAnsi="黑体" w:eastAsia="黑体"/>
          <w:b w:val="0"/>
        </w:rPr>
      </w:pPr>
      <w:bookmarkStart w:id="22" w:name="_Toc430353226"/>
      <w:r>
        <w:rPr>
          <w:rFonts w:hint="eastAsia" w:ascii="黑体" w:hAnsi="黑体" w:eastAsia="黑体"/>
          <w:b w:val="0"/>
        </w:rPr>
        <w:t>五、有关说明</w:t>
      </w:r>
      <w:bookmarkEnd w:id="22"/>
    </w:p>
    <w:p>
      <w:pPr>
        <w:wordWrap/>
        <w:adjustRightInd/>
        <w:snapToGrid/>
        <w:spacing w:line="600" w:lineRule="exact"/>
        <w:ind w:left="0" w:leftChars="0" w:right="0" w:firstLine="640" w:firstLineChars="200"/>
        <w:textAlignment w:val="auto"/>
        <w:rPr>
          <w:rFonts w:ascii="仿宋_GB2312" w:eastAsia="仿宋_GB2312"/>
          <w:sz w:val="32"/>
          <w:szCs w:val="32"/>
        </w:rPr>
      </w:pPr>
      <w:r>
        <w:rPr>
          <w:rFonts w:hint="eastAsia" w:ascii="仿宋_GB2312" w:eastAsia="仿宋_GB2312"/>
          <w:sz w:val="32"/>
          <w:szCs w:val="32"/>
        </w:rPr>
        <w:t>本服务指南根据法律法规规章相关内容的修改变动情况和工作实际要求，予以实时更新。</w:t>
      </w:r>
    </w:p>
    <w:p>
      <w:pPr>
        <w:rPr>
          <w:rFonts w:ascii="仿宋_GB2312" w:eastAsia="仿宋_GB2312"/>
          <w:sz w:val="32"/>
          <w:szCs w:val="32"/>
        </w:rPr>
      </w:pPr>
    </w:p>
    <w:p>
      <w:pPr>
        <w:pStyle w:val="2"/>
        <w:spacing w:before="0" w:beforeAutospacing="0" w:after="0" w:afterAutospacing="0" w:line="600" w:lineRule="exact"/>
        <w:rPr>
          <w:rFonts w:hint="eastAsia" w:ascii="黑体" w:hAnsi="黑体" w:eastAsia="黑体" w:cs="黑体"/>
          <w:b w:val="0"/>
          <w:sz w:val="32"/>
          <w:szCs w:val="32"/>
          <w:shd w:val="clear" w:color="auto" w:fill="FFFFFF"/>
        </w:rPr>
      </w:pPr>
      <w:bookmarkStart w:id="23" w:name="_Toc430353227"/>
      <w:r>
        <w:rPr>
          <w:rFonts w:hint="eastAsia" w:ascii="黑体" w:hAnsi="黑体" w:eastAsia="黑体" w:cs="黑体"/>
          <w:b w:val="0"/>
          <w:sz w:val="32"/>
          <w:szCs w:val="32"/>
          <w:shd w:val="clear" w:color="auto" w:fill="FFFFFF"/>
        </w:rPr>
        <w:t>附件1</w:t>
      </w:r>
      <w:bookmarkEnd w:id="23"/>
    </w:p>
    <w:p>
      <w:pPr>
        <w:jc w:val="center"/>
        <w:rPr>
          <w:rFonts w:ascii="方正小标宋简体" w:eastAsia="方正小标宋简体"/>
          <w:sz w:val="32"/>
          <w:szCs w:val="32"/>
          <w:shd w:val="clear" w:color="auto" w:fill="FFFFFF"/>
        </w:rPr>
      </w:pPr>
      <w:r>
        <w:rPr>
          <w:rFonts w:hint="eastAsia" w:ascii="方正小标宋简体" w:eastAsia="方正小标宋简体"/>
          <w:sz w:val="32"/>
          <w:szCs w:val="32"/>
          <w:shd w:val="clear" w:color="auto" w:fill="FFFFFF"/>
        </w:rPr>
        <w:t>海阳市农业局农业植物检疫审批流程图</w:t>
      </w:r>
    </w:p>
    <w:p>
      <w:pPr>
        <w:ind w:firstLine="420" w:firstLineChars="200"/>
        <w:jc w:val="left"/>
      </w:pPr>
      <w:r>
        <w:rPr>
          <w:rFonts w:ascii="Times New Roman" w:hAnsi="Times New Roman" w:eastAsia="宋体" w:cs="Times New Roman"/>
          <w:kern w:val="2"/>
          <w:sz w:val="21"/>
          <w:szCs w:val="24"/>
          <w:lang w:val="en-US" w:eastAsia="zh-CN" w:bidi="ar-SA"/>
        </w:rPr>
        <w:pict>
          <v:group id="Group 55" o:spid="_x0000_s1029" style="position:absolute;left:0;margin-left:-23pt;margin-top:3pt;height:597.4pt;width:499.5pt;mso-position-horizontal-relative:margin;mso-wrap-distance-bottom:0pt;mso-wrap-distance-top:0pt;rotation:0f;z-index:-251658240;" coordorigin="864,1592" coordsize="9990,11948">
            <o:lock v:ext="edit" position="f" selection="f" grouping="f" rotation="f" cropping="f"/>
            <v:shape id="Picture 56" o:spid="_x0000_s1030" type="#_x0000_t75" style="position:absolute;left:864;top:1592;height:11948;width:9990;rotation:0f;" o:ole="f" fillcolor="#FFFFFF" filled="f" o:preferrelative="f" stroked="f" coordorigin="0,0" coordsize="21600,21600">
              <v:fill on="f" color2="#FFFFFF" focus="0%"/>
              <v:imagedata gain="65536f" blacklevel="0f" gamma="0"/>
              <o:lock v:ext="edit" position="f" selection="f" grouping="f" rotation="f" cropping="f" text="t" aspectratio="t"/>
            </v:shape>
            <v:rect id="Rectangle 57" o:spid="_x0000_s1031" style="position:absolute;left:2310;top:1910;height:437;width:275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申请采集的单位和个人</w:t>
                    </w:r>
                  </w:p>
                </w:txbxContent>
              </v:textbox>
            </v:rect>
            <v:rect id="Rectangle 58" o:spid="_x0000_s1032" style="position:absolute;left:2208;top:3649;height:751;width:2946;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递交申请采集的国家二级保护野生植物的相关资料</w:t>
                    </w:r>
                  </w:p>
                </w:txbxContent>
              </v:textbox>
            </v:rect>
            <v:rect id="Rectangle 59" o:spid="_x0000_s1033" style="position:absolute;left:2322;top:5070;height:420;width:270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spacing w:line="240" w:lineRule="exact"/>
                      <w:jc w:val="center"/>
                      <w:rPr>
                        <w:rFonts w:ascii="宋体" w:hAnsi="宋体"/>
                        <w:sz w:val="24"/>
                      </w:rPr>
                    </w:pPr>
                    <w:r>
                      <w:rPr>
                        <w:rFonts w:hint="eastAsia" w:ascii="宋体" w:hAnsi="宋体"/>
                        <w:sz w:val="24"/>
                      </w:rPr>
                      <w:t>签署申请采集意见</w:t>
                    </w:r>
                  </w:p>
                </w:txbxContent>
              </v:textbox>
            </v:rect>
            <v:rect id="Rectangle 60" o:spid="_x0000_s1034" style="position:absolute;left:2315;top:6160;height:1125;width:270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rPr>
                        <w:rFonts w:ascii="宋体" w:hAnsi="宋体"/>
                        <w:sz w:val="24"/>
                      </w:rPr>
                    </w:pPr>
                    <w:r>
                      <w:rPr>
                        <w:rFonts w:hint="eastAsia" w:ascii="宋体" w:hAnsi="宋体"/>
                        <w:sz w:val="24"/>
                      </w:rPr>
                      <w:t>向省人民政府野生植物行政主管部门申请采集证，并获得批准的</w:t>
                    </w:r>
                  </w:p>
                </w:txbxContent>
              </v:textbox>
            </v:rect>
            <v:rect id="Rectangle 61" o:spid="_x0000_s1035" style="position:absolute;left:2315;top:7990;height:460;width:270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发放采集证</w:t>
                    </w:r>
                  </w:p>
                </w:txbxContent>
              </v:textbox>
            </v:rect>
            <v:rect id="Rectangle 62" o:spid="_x0000_s1036" style="position:absolute;left:2310;top:9210;height:795;width:270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rPr>
                        <w:rFonts w:ascii="宋体" w:hAnsi="宋体"/>
                        <w:sz w:val="24"/>
                      </w:rPr>
                    </w:pPr>
                    <w:r>
                      <w:rPr>
                        <w:rFonts w:hint="eastAsia" w:ascii="宋体" w:hAnsi="宋体"/>
                        <w:sz w:val="24"/>
                      </w:rPr>
                      <w:t>申请单位和个人按照采集证规定进行采集</w:t>
                    </w:r>
                  </w:p>
                </w:txbxContent>
              </v:textbox>
            </v:rect>
            <v:rect id="Rectangle 63" o:spid="_x0000_s1037" style="position:absolute;left:6517;top:9380;height:460;width:272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jc w:val="center"/>
                      <w:rPr>
                        <w:rFonts w:ascii="宋体" w:hAnsi="宋体"/>
                        <w:sz w:val="24"/>
                      </w:rPr>
                    </w:pPr>
                    <w:r>
                      <w:rPr>
                        <w:rFonts w:hint="eastAsia" w:ascii="宋体" w:hAnsi="宋体"/>
                        <w:sz w:val="24"/>
                      </w:rPr>
                      <w:t>县级部门进行监督检查</w:t>
                    </w:r>
                  </w:p>
                </w:txbxContent>
              </v:textbox>
            </v:rect>
            <v:rect id="Rectangle 64" o:spid="_x0000_s1038" style="position:absolute;left:6527;top:7494;height:1091;width:2701;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rPr>
                        <w:rFonts w:ascii="宋体" w:hAnsi="宋体"/>
                        <w:sz w:val="24"/>
                      </w:rPr>
                    </w:pPr>
                    <w:r>
                      <w:rPr>
                        <w:rFonts w:hint="eastAsia" w:ascii="宋体" w:hAnsi="宋体"/>
                        <w:sz w:val="24"/>
                      </w:rPr>
                      <w:t>将采集情况向省级野生植物行政主管部门进行报告</w:t>
                    </w:r>
                  </w:p>
                </w:txbxContent>
              </v:textbox>
            </v:rect>
            <v:rect id="Rectangle 65" o:spid="_x0000_s1039" style="position:absolute;left:5828;top:2390;height:1185;width:4210;rotation:0f;" o:ole="f" fillcolor="#9CBEE0" filled="f" o:preferrelative="t" stroked="t" coordsize="21600,21600">
              <v:fill type="gradient" on="f" color2="#BBD5F0" focus="0%" focussize="0f,0f" focusposition="0f,0f"/>
              <v:stroke color="#000000" color2="#FFFFFF" miterlimit="2"/>
              <v:imagedata gain="65536f" blacklevel="0f" gamma="0"/>
              <o:lock v:ext="edit" position="f" selection="f" grouping="f" rotation="f" cropping="f" text="f" aspectratio="f"/>
              <v:textbox>
                <w:txbxContent>
                  <w:p>
                    <w:pPr>
                      <w:jc w:val="left"/>
                    </w:pPr>
                    <w:r>
                      <w:rPr>
                        <w:rFonts w:hint="eastAsia" w:ascii="宋体" w:hAnsi="宋体"/>
                        <w:sz w:val="24"/>
                      </w:rPr>
                      <w:t>采集城市园林或者风景名胜区内的国家二级保护野生植物的，须先征得城市园林或者风景名胜区管理机构同意</w:t>
                    </w:r>
                  </w:p>
                </w:txbxContent>
              </v:textbox>
            </v:rect>
            <v:shape id="Straight Connector 66" o:spid="_x0000_s1040" type="#_x0000_t32" style="position:absolute;left:3681;top:2347;flip:x;height:1302;width: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67" o:spid="_x0000_s1041" type="#_x0000_t33" style="position:absolute;left:5064;top:2129;height:261;width:2869;rotation: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Elbow Connector 68" o:spid="_x0000_s1042" type="#_x0000_t33" style="position:absolute;left:6317;top:2408;height:2779;width:450;rotation:5898240f;" o:ole="f" o:connectortype="elbow"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43" type="#_x0000_t32" style="position:absolute;left:3673;top:4400;flip:x;height:670;width:8;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44" type="#_x0000_t32" style="position:absolute;left:3666;top:5490;flip:x;height:670;width: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45" type="#_x0000_t32" style="position:absolute;left:3666;top:7285;height:7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46" type="#_x0000_t32" style="position:absolute;left:3661;top:8450;flip:x;height:760;width:5;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3" o:spid="_x0000_s1047" type="#_x0000_t32" style="position:absolute;left:5011;top:9608;flip:x y;height:2;width:1506;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4" o:spid="_x0000_s1048" type="#_x0000_t32" style="position:absolute;left:7878;top:8585;flip:y;height:7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w10:wrap type="topAndBottom"/>
          </v:group>
        </w:pict>
      </w:r>
    </w:p>
    <w:p>
      <w:pPr>
        <w:sectPr>
          <w:footerReference r:id="rId8" w:type="default"/>
          <w:pgSz w:w="11906" w:h="16838"/>
          <w:pgMar w:top="1077" w:right="1134" w:bottom="1077" w:left="1701" w:header="851" w:footer="850" w:gutter="0"/>
          <w:pgNumType w:fmt="decimal"/>
          <w:cols w:space="720" w:num="1"/>
          <w:docGrid w:type="lines" w:linePitch="312" w:charSpace="0"/>
        </w:sectPr>
      </w:pPr>
    </w:p>
    <w:p>
      <w:pPr>
        <w:pStyle w:val="2"/>
        <w:spacing w:before="0" w:beforeAutospacing="0" w:after="0" w:afterAutospacing="0"/>
        <w:rPr>
          <w:rFonts w:hint="eastAsia" w:ascii="黑体" w:hAnsi="黑体" w:eastAsia="黑体" w:cs="黑体"/>
          <w:b w:val="0"/>
          <w:sz w:val="32"/>
          <w:szCs w:val="32"/>
        </w:rPr>
      </w:pPr>
      <w:bookmarkStart w:id="24" w:name="_Toc430353228"/>
      <w:r>
        <w:rPr>
          <w:rFonts w:hint="eastAsia" w:ascii="黑体" w:hAnsi="黑体" w:eastAsia="黑体" w:cs="黑体"/>
          <w:b w:val="0"/>
          <w:sz w:val="32"/>
          <w:szCs w:val="32"/>
        </w:rPr>
        <w:t>附件2</w:t>
      </w:r>
      <w:bookmarkEnd w:id="24"/>
    </w:p>
    <w:p>
      <w:pPr>
        <w:jc w:val="center"/>
        <w:rPr>
          <w:rFonts w:ascii="仿宋_GB2312" w:eastAsia="仿宋_GB2312"/>
          <w:sz w:val="32"/>
        </w:rPr>
      </w:pPr>
      <w:r>
        <w:rPr>
          <w:rFonts w:hint="eastAsia" w:ascii="仿宋_GB2312" w:eastAsia="仿宋_GB2312"/>
          <w:sz w:val="32"/>
        </w:rPr>
        <w:t>国家重点保护野生植物采集证申请表</w:t>
      </w:r>
    </w:p>
    <w:tbl>
      <w:tblPr>
        <w:tblStyle w:val="16"/>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76"/>
        <w:gridCol w:w="1418"/>
        <w:gridCol w:w="1559"/>
        <w:gridCol w:w="1559"/>
        <w:gridCol w:w="16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申请单位、个人</w:t>
            </w:r>
          </w:p>
        </w:tc>
        <w:tc>
          <w:tcPr>
            <w:tcW w:w="6146" w:type="dxa"/>
            <w:gridSpan w:val="4"/>
            <w:vAlign w:val="center"/>
          </w:tcPr>
          <w:p>
            <w:pPr>
              <w:jc w:val="cente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单位住址、申请人住址</w:t>
            </w:r>
          </w:p>
        </w:tc>
        <w:tc>
          <w:tcPr>
            <w:tcW w:w="6146" w:type="dxa"/>
            <w:gridSpan w:val="4"/>
            <w:vAlign w:val="center"/>
          </w:tcPr>
          <w:p>
            <w:pPr>
              <w:jc w:val="cente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联系人</w:t>
            </w:r>
          </w:p>
        </w:tc>
        <w:tc>
          <w:tcPr>
            <w:tcW w:w="1418" w:type="dxa"/>
            <w:vAlign w:val="center"/>
          </w:tcPr>
          <w:p>
            <w:pPr>
              <w:jc w:val="center"/>
              <w:rPr>
                <w:rFonts w:ascii="仿宋_GB2312" w:hAnsi="Calibri" w:eastAsia="仿宋_GB2312" w:cs="黑体"/>
                <w:kern w:val="2"/>
                <w:sz w:val="24"/>
                <w:szCs w:val="22"/>
              </w:rPr>
            </w:pPr>
          </w:p>
        </w:tc>
        <w:tc>
          <w:tcPr>
            <w:tcW w:w="1559"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联系电话</w:t>
            </w:r>
          </w:p>
        </w:tc>
        <w:tc>
          <w:tcPr>
            <w:tcW w:w="3169" w:type="dxa"/>
            <w:gridSpan w:val="2"/>
            <w:vAlign w:val="center"/>
          </w:tcPr>
          <w:p>
            <w:pPr>
              <w:jc w:val="cente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采集目的</w:t>
            </w:r>
          </w:p>
        </w:tc>
        <w:tc>
          <w:tcPr>
            <w:tcW w:w="6146" w:type="dxa"/>
            <w:gridSpan w:val="4"/>
            <w:vAlign w:val="center"/>
          </w:tcPr>
          <w:p>
            <w:pPr>
              <w:jc w:val="cente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采集地点</w:t>
            </w:r>
          </w:p>
        </w:tc>
        <w:tc>
          <w:tcPr>
            <w:tcW w:w="6146" w:type="dxa"/>
            <w:gridSpan w:val="4"/>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省（自治区、直辖市）      地区（市）     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p>
        </w:tc>
        <w:tc>
          <w:tcPr>
            <w:tcW w:w="6146" w:type="dxa"/>
            <w:gridSpan w:val="4"/>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乡（镇）      村       林班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物种中文名</w:t>
            </w:r>
          </w:p>
        </w:tc>
        <w:tc>
          <w:tcPr>
            <w:tcW w:w="1418"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学名</w:t>
            </w:r>
          </w:p>
        </w:tc>
        <w:tc>
          <w:tcPr>
            <w:tcW w:w="1559"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保护级别</w:t>
            </w:r>
          </w:p>
        </w:tc>
        <w:tc>
          <w:tcPr>
            <w:tcW w:w="1559"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采集部位</w:t>
            </w:r>
          </w:p>
        </w:tc>
        <w:tc>
          <w:tcPr>
            <w:tcW w:w="1610" w:type="dxa"/>
            <w:vAlign w:val="center"/>
          </w:tcPr>
          <w:p>
            <w:pPr>
              <w:jc w:val="center"/>
              <w:rPr>
                <w:rFonts w:ascii="仿宋_GB2312" w:hAnsi="Calibri" w:eastAsia="仿宋_GB2312" w:cs="黑体"/>
                <w:kern w:val="2"/>
                <w:sz w:val="24"/>
                <w:szCs w:val="22"/>
              </w:rPr>
            </w:pPr>
            <w:r>
              <w:rPr>
                <w:rFonts w:hint="eastAsia" w:ascii="仿宋_GB2312" w:hAnsi="Calibri" w:eastAsia="仿宋_GB2312" w:cs="黑体"/>
                <w:kern w:val="2"/>
                <w:sz w:val="24"/>
                <w:szCs w:val="22"/>
              </w:rPr>
              <w:t>采集数量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top"/>
          </w:tcPr>
          <w:p>
            <w:pPr>
              <w:rPr>
                <w:rFonts w:ascii="仿宋_GB2312" w:hAnsi="Calibri" w:eastAsia="仿宋_GB2312" w:cs="黑体"/>
                <w:kern w:val="2"/>
                <w:sz w:val="24"/>
                <w:szCs w:val="22"/>
              </w:rPr>
            </w:pPr>
          </w:p>
        </w:tc>
        <w:tc>
          <w:tcPr>
            <w:tcW w:w="6146" w:type="dxa"/>
            <w:gridSpan w:val="4"/>
            <w:vAlign w:val="top"/>
          </w:tcPr>
          <w:p>
            <w:pP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top"/>
          </w:tcPr>
          <w:p>
            <w:pPr>
              <w:rPr>
                <w:rFonts w:ascii="仿宋_GB2312" w:hAnsi="Calibri" w:eastAsia="仿宋_GB2312" w:cs="黑体"/>
                <w:kern w:val="2"/>
                <w:sz w:val="24"/>
                <w:szCs w:val="22"/>
              </w:rPr>
            </w:pPr>
          </w:p>
        </w:tc>
        <w:tc>
          <w:tcPr>
            <w:tcW w:w="6146" w:type="dxa"/>
            <w:gridSpan w:val="4"/>
            <w:vAlign w:val="top"/>
          </w:tcPr>
          <w:p>
            <w:pP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2376" w:type="dxa"/>
            <w:vAlign w:val="top"/>
          </w:tcPr>
          <w:p>
            <w:pPr>
              <w:rPr>
                <w:rFonts w:ascii="仿宋_GB2312" w:hAnsi="Calibri" w:eastAsia="仿宋_GB2312" w:cs="黑体"/>
                <w:kern w:val="2"/>
                <w:sz w:val="24"/>
                <w:szCs w:val="22"/>
              </w:rPr>
            </w:pPr>
          </w:p>
        </w:tc>
        <w:tc>
          <w:tcPr>
            <w:tcW w:w="6146" w:type="dxa"/>
            <w:gridSpan w:val="4"/>
            <w:vAlign w:val="top"/>
          </w:tcPr>
          <w:p>
            <w:pPr>
              <w:rPr>
                <w:rFonts w:ascii="仿宋_GB2312" w:hAnsi="Calibri" w:eastAsia="仿宋_GB2312" w:cs="黑体"/>
                <w:kern w:val="2"/>
                <w:sz w:val="24"/>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rPr>
        <w:tc>
          <w:tcPr>
            <w:tcW w:w="8522" w:type="dxa"/>
            <w:gridSpan w:val="5"/>
            <w:vAlign w:val="center"/>
          </w:tcPr>
          <w:p>
            <w:pPr>
              <w:rPr>
                <w:rFonts w:ascii="仿宋_GB2312" w:hAnsi="Calibri" w:eastAsia="仿宋_GB2312" w:cs="黑体"/>
                <w:kern w:val="2"/>
                <w:sz w:val="24"/>
                <w:szCs w:val="22"/>
              </w:rPr>
            </w:pPr>
            <w:r>
              <w:rPr>
                <w:rFonts w:hint="eastAsia" w:ascii="仿宋_GB2312" w:hAnsi="Calibri" w:eastAsia="仿宋_GB2312" w:cs="黑体"/>
                <w:kern w:val="2"/>
                <w:sz w:val="24"/>
                <w:szCs w:val="22"/>
              </w:rPr>
              <w:t>采集期限：自      年      月      日至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1" w:hRule="atLeast"/>
        </w:trPr>
        <w:tc>
          <w:tcPr>
            <w:tcW w:w="3794" w:type="dxa"/>
            <w:gridSpan w:val="2"/>
            <w:vAlign w:val="top"/>
          </w:tcPr>
          <w:p>
            <w:pPr>
              <w:rPr>
                <w:rFonts w:ascii="仿宋_GB2312" w:hAnsi="Calibri" w:eastAsia="仿宋_GB2312" w:cs="黑体"/>
                <w:kern w:val="2"/>
                <w:sz w:val="24"/>
                <w:szCs w:val="22"/>
              </w:rPr>
            </w:pPr>
          </w:p>
          <w:p>
            <w:pPr>
              <w:rPr>
                <w:rFonts w:ascii="仿宋_GB2312" w:hAnsi="Calibri" w:eastAsia="仿宋_GB2312" w:cs="黑体"/>
                <w:kern w:val="2"/>
                <w:sz w:val="24"/>
                <w:szCs w:val="22"/>
              </w:rPr>
            </w:pPr>
            <w:r>
              <w:rPr>
                <w:rFonts w:hint="eastAsia" w:ascii="仿宋_GB2312" w:hAnsi="Calibri" w:eastAsia="仿宋_GB2312" w:cs="黑体"/>
                <w:kern w:val="2"/>
                <w:sz w:val="24"/>
                <w:szCs w:val="22"/>
              </w:rPr>
              <w:t>申请单位、个人签字（签章）</w:t>
            </w:r>
          </w:p>
          <w:p>
            <w:pPr>
              <w:rPr>
                <w:rFonts w:ascii="仿宋_GB2312" w:hAnsi="Calibri" w:eastAsia="仿宋_GB2312" w:cs="黑体"/>
                <w:kern w:val="2"/>
                <w:sz w:val="24"/>
                <w:szCs w:val="22"/>
              </w:rPr>
            </w:pPr>
          </w:p>
          <w:p>
            <w:pPr>
              <w:rPr>
                <w:rFonts w:ascii="仿宋_GB2312" w:hAnsi="Calibri" w:eastAsia="仿宋_GB2312" w:cs="黑体"/>
                <w:kern w:val="2"/>
                <w:sz w:val="24"/>
                <w:szCs w:val="22"/>
              </w:rPr>
            </w:pPr>
          </w:p>
          <w:p>
            <w:pPr>
              <w:ind w:firstLine="960" w:firstLineChars="400"/>
              <w:rPr>
                <w:rFonts w:ascii="仿宋_GB2312" w:hAnsi="Calibri" w:eastAsia="仿宋_GB2312" w:cs="黑体"/>
                <w:kern w:val="2"/>
                <w:sz w:val="24"/>
                <w:szCs w:val="22"/>
              </w:rPr>
            </w:pPr>
            <w:r>
              <w:rPr>
                <w:rFonts w:hint="eastAsia" w:ascii="仿宋_GB2312" w:hAnsi="Calibri" w:eastAsia="仿宋_GB2312" w:cs="黑体"/>
                <w:kern w:val="2"/>
                <w:sz w:val="24"/>
                <w:szCs w:val="22"/>
              </w:rPr>
              <w:t>年    月    日</w:t>
            </w:r>
          </w:p>
        </w:tc>
        <w:tc>
          <w:tcPr>
            <w:tcW w:w="4728" w:type="dxa"/>
            <w:gridSpan w:val="3"/>
            <w:vAlign w:val="top"/>
          </w:tcPr>
          <w:p>
            <w:pPr>
              <w:rPr>
                <w:rFonts w:ascii="仿宋_GB2312" w:hAnsi="Calibri" w:eastAsia="仿宋_GB2312" w:cs="黑体"/>
                <w:kern w:val="2"/>
                <w:sz w:val="24"/>
                <w:szCs w:val="22"/>
              </w:rPr>
            </w:pPr>
          </w:p>
          <w:p>
            <w:pPr>
              <w:rPr>
                <w:rFonts w:ascii="仿宋_GB2312" w:hAnsi="Calibri" w:eastAsia="仿宋_GB2312" w:cs="黑体"/>
                <w:kern w:val="2"/>
                <w:sz w:val="24"/>
                <w:szCs w:val="22"/>
              </w:rPr>
            </w:pPr>
            <w:r>
              <w:rPr>
                <w:rFonts w:hint="eastAsia" w:ascii="仿宋_GB2312" w:hAnsi="Calibri" w:eastAsia="仿宋_GB2312" w:cs="黑体"/>
                <w:kern w:val="2"/>
                <w:sz w:val="24"/>
                <w:szCs w:val="22"/>
              </w:rPr>
              <w:t>县级农业行政主管部门意见：</w:t>
            </w:r>
          </w:p>
          <w:p>
            <w:pPr>
              <w:rPr>
                <w:rFonts w:ascii="仿宋_GB2312" w:hAnsi="Calibri" w:eastAsia="仿宋_GB2312" w:cs="黑体"/>
                <w:kern w:val="2"/>
                <w:sz w:val="24"/>
                <w:szCs w:val="22"/>
              </w:rPr>
            </w:pPr>
          </w:p>
          <w:p>
            <w:pPr>
              <w:rPr>
                <w:rFonts w:ascii="仿宋_GB2312" w:hAnsi="Calibri" w:eastAsia="仿宋_GB2312" w:cs="黑体"/>
                <w:kern w:val="2"/>
                <w:sz w:val="24"/>
                <w:szCs w:val="22"/>
              </w:rPr>
            </w:pPr>
          </w:p>
          <w:p>
            <w:pPr>
              <w:rPr>
                <w:rFonts w:ascii="仿宋_GB2312" w:hAnsi="Calibri" w:eastAsia="仿宋_GB2312" w:cs="黑体"/>
                <w:kern w:val="2"/>
                <w:sz w:val="24"/>
                <w:szCs w:val="22"/>
              </w:rPr>
            </w:pPr>
            <w:r>
              <w:rPr>
                <w:rFonts w:hint="eastAsia" w:ascii="仿宋_GB2312" w:hAnsi="Calibri" w:eastAsia="仿宋_GB2312" w:cs="黑体"/>
                <w:kern w:val="2"/>
                <w:sz w:val="24"/>
                <w:szCs w:val="22"/>
              </w:rPr>
              <w:t>经办人：</w:t>
            </w:r>
          </w:p>
          <w:p>
            <w:pPr>
              <w:rPr>
                <w:rFonts w:ascii="仿宋_GB2312" w:hAnsi="Calibri" w:eastAsia="仿宋_GB2312" w:cs="黑体"/>
                <w:kern w:val="2"/>
                <w:sz w:val="24"/>
                <w:szCs w:val="22"/>
              </w:rPr>
            </w:pPr>
          </w:p>
          <w:p>
            <w:pPr>
              <w:rPr>
                <w:rFonts w:ascii="仿宋_GB2312" w:hAnsi="Calibri" w:eastAsia="仿宋_GB2312" w:cs="黑体"/>
                <w:kern w:val="2"/>
                <w:sz w:val="24"/>
                <w:szCs w:val="22"/>
              </w:rPr>
            </w:pPr>
            <w:r>
              <w:rPr>
                <w:rFonts w:hint="eastAsia" w:ascii="仿宋_GB2312" w:hAnsi="Calibri" w:eastAsia="仿宋_GB2312" w:cs="黑体"/>
                <w:kern w:val="2"/>
                <w:sz w:val="24"/>
                <w:szCs w:val="22"/>
              </w:rPr>
              <w:t>审核人：</w:t>
            </w:r>
          </w:p>
          <w:p>
            <w:pPr>
              <w:rPr>
                <w:rFonts w:ascii="仿宋_GB2312" w:hAnsi="Calibri" w:eastAsia="仿宋_GB2312" w:cs="黑体"/>
                <w:kern w:val="2"/>
                <w:sz w:val="24"/>
                <w:szCs w:val="22"/>
              </w:rPr>
            </w:pPr>
          </w:p>
          <w:p>
            <w:pPr>
              <w:rPr>
                <w:rFonts w:ascii="仿宋_GB2312" w:hAnsi="Calibri" w:eastAsia="仿宋_GB2312" w:cs="黑体"/>
                <w:kern w:val="2"/>
                <w:sz w:val="24"/>
                <w:szCs w:val="22"/>
              </w:rPr>
            </w:pPr>
            <w:r>
              <w:rPr>
                <w:rFonts w:hint="eastAsia" w:ascii="仿宋_GB2312" w:hAnsi="Calibri" w:eastAsia="仿宋_GB2312" w:cs="黑体"/>
                <w:kern w:val="2"/>
                <w:sz w:val="24"/>
                <w:szCs w:val="22"/>
              </w:rPr>
              <w:t>签发人：</w:t>
            </w:r>
          </w:p>
          <w:p>
            <w:pPr>
              <w:rPr>
                <w:rFonts w:ascii="仿宋_GB2312" w:hAnsi="Calibri" w:eastAsia="仿宋_GB2312" w:cs="黑体"/>
                <w:kern w:val="2"/>
                <w:sz w:val="24"/>
                <w:szCs w:val="22"/>
              </w:rPr>
            </w:pPr>
          </w:p>
          <w:p>
            <w:pPr>
              <w:ind w:firstLine="1920" w:firstLineChars="800"/>
              <w:rPr>
                <w:rFonts w:ascii="仿宋_GB2312" w:hAnsi="Calibri" w:eastAsia="仿宋_GB2312" w:cs="黑体"/>
                <w:kern w:val="2"/>
                <w:sz w:val="24"/>
                <w:szCs w:val="22"/>
              </w:rPr>
            </w:pPr>
            <w:r>
              <w:rPr>
                <w:rFonts w:hint="eastAsia" w:ascii="仿宋_GB2312" w:hAnsi="Calibri" w:eastAsia="仿宋_GB2312" w:cs="黑体"/>
                <w:kern w:val="2"/>
                <w:sz w:val="24"/>
                <w:szCs w:val="22"/>
              </w:rPr>
              <w:t>年    月    日</w:t>
            </w:r>
          </w:p>
          <w:p>
            <w:pPr>
              <w:ind w:firstLine="2040" w:firstLineChars="850"/>
              <w:rPr>
                <w:rFonts w:ascii="仿宋_GB2312" w:hAnsi="Calibri" w:eastAsia="仿宋_GB2312" w:cs="黑体"/>
                <w:kern w:val="2"/>
                <w:sz w:val="24"/>
                <w:szCs w:val="22"/>
              </w:rPr>
            </w:pPr>
            <w:r>
              <w:rPr>
                <w:rFonts w:hint="eastAsia" w:ascii="仿宋_GB2312" w:hAnsi="Calibri" w:eastAsia="仿宋_GB2312" w:cs="黑体"/>
                <w:kern w:val="2"/>
                <w:sz w:val="24"/>
                <w:szCs w:val="22"/>
              </w:rPr>
              <w:t>（加盖公章）</w:t>
            </w:r>
          </w:p>
        </w:tc>
      </w:tr>
    </w:tbl>
    <w:p>
      <w:pPr>
        <w:rPr>
          <w:rFonts w:ascii="仿宋_GB2312" w:eastAsia="仿宋_GB2312"/>
          <w:sz w:val="32"/>
          <w:szCs w:val="32"/>
        </w:rPr>
      </w:pPr>
      <w:r>
        <w:rPr>
          <w:rFonts w:hint="eastAsia" w:ascii="仿宋_GB2312" w:eastAsia="仿宋_GB2312"/>
          <w:sz w:val="32"/>
          <w:szCs w:val="32"/>
        </w:rPr>
        <w:t>说明：</w:t>
      </w:r>
    </w:p>
    <w:p>
      <w:pPr>
        <w:rPr>
          <w:rFonts w:ascii="仿宋_GB2312" w:eastAsia="仿宋_GB2312"/>
          <w:sz w:val="32"/>
          <w:szCs w:val="32"/>
        </w:rPr>
      </w:pPr>
      <w:r>
        <w:rPr>
          <w:rFonts w:hint="eastAsia" w:ascii="仿宋_GB2312" w:eastAsia="仿宋_GB2312"/>
          <w:sz w:val="32"/>
          <w:szCs w:val="32"/>
        </w:rPr>
        <w:t>1、采集地点需注明至村或林班。</w:t>
      </w:r>
    </w:p>
    <w:p>
      <w:pPr>
        <w:rPr>
          <w:shd w:val="clear" w:color="auto" w:fill="FFFFFF"/>
        </w:rPr>
      </w:pPr>
      <w:r>
        <w:rPr>
          <w:rFonts w:hint="eastAsia" w:ascii="仿宋_GB2312" w:eastAsia="仿宋_GB2312"/>
          <w:sz w:val="32"/>
          <w:szCs w:val="32"/>
        </w:rPr>
        <w:t>2、采集数量填写株数、枝数或重量（kg）。</w:t>
      </w:r>
    </w:p>
    <w:sectPr>
      <w:pgSz w:w="11906" w:h="16838"/>
      <w:pgMar w:top="1701" w:right="1134" w:bottom="1134" w:left="1701" w:header="851" w:footer="680"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shape id="文本框 35" o:spid="_x0000_s1025"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shape id="文本框 31" o:spid="_x0000_s1026" type="#_x0000_t202" style="position:absolute;left:0;margin-top:0pt;height:144pt;width:144pt;mso-position-horizontal:center;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3</w:t>
                </w:r>
                <w:r>
                  <w:rPr>
                    <w:rFonts w:hint="eastAsia"/>
                    <w:sz w:val="18"/>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jc w:val="center"/>
    </w:pPr>
    <w:r>
      <w:rPr>
        <w:rFonts w:ascii="Times New Roman" w:hAnsi="Times New Roman" w:eastAsia="宋体" w:cs="Times New Roman"/>
        <w:kern w:val="2"/>
        <w:sz w:val="18"/>
        <w:szCs w:val="18"/>
        <w:lang w:val="en-US" w:eastAsia="zh-CN" w:bidi="ar-SA"/>
      </w:rPr>
      <w:pict>
        <v:shape id="文本框 32" o:spid="_x0000_s1027" type="#_x0000_t202" style="position:absolute;left:0;margin-top:0pt;height:144pt;width:144pt;mso-position-horizontal:center;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4</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232A7"/>
    <w:rsid w:val="00033EB0"/>
    <w:rsid w:val="000411FF"/>
    <w:rsid w:val="00095701"/>
    <w:rsid w:val="000A0377"/>
    <w:rsid w:val="000F67D6"/>
    <w:rsid w:val="00172A27"/>
    <w:rsid w:val="00192CC7"/>
    <w:rsid w:val="001C0C7C"/>
    <w:rsid w:val="002103D6"/>
    <w:rsid w:val="0023239E"/>
    <w:rsid w:val="00241DEF"/>
    <w:rsid w:val="002C7462"/>
    <w:rsid w:val="002D54C1"/>
    <w:rsid w:val="00321330"/>
    <w:rsid w:val="00387518"/>
    <w:rsid w:val="003A67D8"/>
    <w:rsid w:val="003B5DAA"/>
    <w:rsid w:val="003C0DBA"/>
    <w:rsid w:val="00414056"/>
    <w:rsid w:val="00452EF6"/>
    <w:rsid w:val="00454062"/>
    <w:rsid w:val="00523703"/>
    <w:rsid w:val="0056383D"/>
    <w:rsid w:val="0057439C"/>
    <w:rsid w:val="0057578D"/>
    <w:rsid w:val="00592036"/>
    <w:rsid w:val="005E196F"/>
    <w:rsid w:val="00655F96"/>
    <w:rsid w:val="00685E1A"/>
    <w:rsid w:val="006A58FE"/>
    <w:rsid w:val="006D14BD"/>
    <w:rsid w:val="00700A67"/>
    <w:rsid w:val="00742B58"/>
    <w:rsid w:val="007570A2"/>
    <w:rsid w:val="007D6F3E"/>
    <w:rsid w:val="007E7DBA"/>
    <w:rsid w:val="00800380"/>
    <w:rsid w:val="008240F2"/>
    <w:rsid w:val="008938B6"/>
    <w:rsid w:val="008A7519"/>
    <w:rsid w:val="008C34AA"/>
    <w:rsid w:val="009011DE"/>
    <w:rsid w:val="009328BA"/>
    <w:rsid w:val="0093594B"/>
    <w:rsid w:val="00940697"/>
    <w:rsid w:val="00941778"/>
    <w:rsid w:val="00946F37"/>
    <w:rsid w:val="00964803"/>
    <w:rsid w:val="009A22D0"/>
    <w:rsid w:val="009C4528"/>
    <w:rsid w:val="009E4302"/>
    <w:rsid w:val="009F5472"/>
    <w:rsid w:val="009F61B1"/>
    <w:rsid w:val="009F78AA"/>
    <w:rsid w:val="00A00C8C"/>
    <w:rsid w:val="00A67901"/>
    <w:rsid w:val="00A9111B"/>
    <w:rsid w:val="00AC0779"/>
    <w:rsid w:val="00B12235"/>
    <w:rsid w:val="00B1704B"/>
    <w:rsid w:val="00B30098"/>
    <w:rsid w:val="00B51BAF"/>
    <w:rsid w:val="00B54BCB"/>
    <w:rsid w:val="00B716EE"/>
    <w:rsid w:val="00B7699C"/>
    <w:rsid w:val="00B90CDF"/>
    <w:rsid w:val="00C060D9"/>
    <w:rsid w:val="00C50622"/>
    <w:rsid w:val="00C831ED"/>
    <w:rsid w:val="00CD025B"/>
    <w:rsid w:val="00CD125A"/>
    <w:rsid w:val="00D13D00"/>
    <w:rsid w:val="00D849EF"/>
    <w:rsid w:val="00E54F3B"/>
    <w:rsid w:val="00E83A73"/>
    <w:rsid w:val="00E86C6C"/>
    <w:rsid w:val="00EA3BF5"/>
    <w:rsid w:val="00EC255A"/>
    <w:rsid w:val="00ED0491"/>
    <w:rsid w:val="00ED0A25"/>
    <w:rsid w:val="00ED79D6"/>
    <w:rsid w:val="00F048C6"/>
    <w:rsid w:val="00F23FB5"/>
    <w:rsid w:val="00F27599"/>
    <w:rsid w:val="00F36D95"/>
    <w:rsid w:val="00F6066A"/>
    <w:rsid w:val="00F62F85"/>
    <w:rsid w:val="00FD4D54"/>
    <w:rsid w:val="0964077B"/>
    <w:rsid w:val="0C751D92"/>
    <w:rsid w:val="0E673CAF"/>
    <w:rsid w:val="1BC11A92"/>
    <w:rsid w:val="1C7775EC"/>
    <w:rsid w:val="23E76D75"/>
    <w:rsid w:val="2A4D5475"/>
    <w:rsid w:val="30B46D38"/>
    <w:rsid w:val="30D67C6E"/>
    <w:rsid w:val="35744EBD"/>
    <w:rsid w:val="3F63374B"/>
    <w:rsid w:val="44376E43"/>
    <w:rsid w:val="45F91E71"/>
    <w:rsid w:val="5DBB20D6"/>
    <w:rsid w:val="79B77FBE"/>
    <w:rsid w:val="7C985AF7"/>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6"/>
        <o:r id="V:Rule2" type="connector" idref="#Elbow Connector 67"/>
        <o:r id="V:Rule3" type="connector" idref="#Elbow Connector 68"/>
        <o:r id="V:Rule4" type="connector" idref="#Straight Connector 69"/>
        <o:r id="V:Rule5" type="connector" idref="#Straight Connector 70"/>
        <o:r id="V:Rule6" type="connector" idref="#Straight Connector 71"/>
        <o:r id="V:Rule7" type="connector" idref="#Straight Connector 72"/>
        <o:r id="V:Rule8" type="connector" idref="#Straight Connector 73"/>
        <o:r id="V:Rule9" type="connector" idref="#Straight Connector 74"/>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11">
    <w:name w:val="Default Paragraph Font"/>
    <w:unhideWhenUsed/>
    <w:uiPriority w:val="1"/>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tbRl"/>
    </w:tcPr>
  </w:style>
  <w:style w:type="paragraph" w:styleId="3">
    <w:name w:val="toc 3"/>
    <w:basedOn w:val="1"/>
    <w:next w:val="1"/>
    <w:uiPriority w:val="39"/>
    <w:pPr>
      <w:ind w:left="840" w:leftChars="400"/>
    </w:pPr>
  </w:style>
  <w:style w:type="paragraph" w:styleId="4">
    <w:name w:val="Balloon Text"/>
    <w:basedOn w:val="1"/>
    <w:link w:val="29"/>
    <w:uiPriority w:val="0"/>
    <w:rPr>
      <w:sz w:val="18"/>
      <w:szCs w:val="18"/>
    </w:rPr>
  </w:style>
  <w:style w:type="paragraph" w:styleId="5">
    <w:name w:val="footer"/>
    <w:basedOn w:val="1"/>
    <w:link w:val="24"/>
    <w:uiPriority w:val="99"/>
    <w:pPr>
      <w:tabs>
        <w:tab w:val="center" w:pos="4153"/>
        <w:tab w:val="right" w:pos="8306"/>
      </w:tabs>
      <w:snapToGrid w:val="0"/>
      <w:jc w:val="left"/>
    </w:pPr>
    <w:rPr>
      <w:sz w:val="18"/>
      <w:szCs w:val="18"/>
    </w:rPr>
  </w:style>
  <w:style w:type="paragraph" w:styleId="6">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iPriority w:val="39"/>
    <w:pPr>
      <w:tabs>
        <w:tab w:val="right" w:leader="dot" w:pos="9061"/>
      </w:tabs>
      <w:spacing w:line="600" w:lineRule="exact"/>
    </w:pPr>
  </w:style>
  <w:style w:type="paragraph" w:styleId="8">
    <w:name w:val="Subtitle"/>
    <w:basedOn w:val="1"/>
    <w:next w:val="1"/>
    <w:link w:val="30"/>
    <w:qFormat/>
    <w:uiPriority w:val="0"/>
    <w:pPr>
      <w:spacing w:before="240" w:after="60" w:line="312" w:lineRule="auto"/>
      <w:jc w:val="center"/>
      <w:outlineLvl w:val="1"/>
    </w:pPr>
    <w:rPr>
      <w:rFonts w:ascii="Cambria" w:hAnsi="Cambria" w:cs="黑体"/>
      <w:b/>
      <w:bCs/>
      <w:kern w:val="28"/>
      <w:sz w:val="32"/>
      <w:szCs w:val="32"/>
    </w:rPr>
  </w:style>
  <w:style w:type="paragraph" w:styleId="9">
    <w:name w:val="Normal (Web)"/>
    <w:basedOn w:val="1"/>
    <w:uiPriority w:val="0"/>
    <w:pPr>
      <w:widowControl/>
      <w:spacing w:before="100" w:beforeAutospacing="1" w:after="100" w:afterAutospacing="1"/>
      <w:jc w:val="left"/>
    </w:pPr>
    <w:rPr>
      <w:rFonts w:ascii="宋体" w:hAnsi="宋体" w:cs="宋体"/>
      <w:kern w:val="0"/>
      <w:sz w:val="24"/>
    </w:rPr>
  </w:style>
  <w:style w:type="paragraph" w:styleId="10">
    <w:name w:val="Title"/>
    <w:basedOn w:val="1"/>
    <w:next w:val="1"/>
    <w:link w:val="28"/>
    <w:qFormat/>
    <w:uiPriority w:val="0"/>
    <w:pPr>
      <w:spacing w:before="240" w:after="60"/>
      <w:jc w:val="center"/>
      <w:outlineLvl w:val="0"/>
    </w:pPr>
    <w:rPr>
      <w:rFonts w:ascii="Cambria" w:hAnsi="Cambria" w:cs="黑体"/>
      <w:b/>
      <w:bCs/>
      <w:sz w:val="32"/>
      <w:szCs w:val="32"/>
    </w:rPr>
  </w:style>
  <w:style w:type="character" w:styleId="12">
    <w:name w:val="Strong"/>
    <w:basedOn w:val="11"/>
    <w:qFormat/>
    <w:uiPriority w:val="0"/>
    <w:rPr>
      <w:b/>
      <w:bCs/>
    </w:rPr>
  </w:style>
  <w:style w:type="character" w:styleId="13">
    <w:name w:val="page number"/>
    <w:basedOn w:val="11"/>
    <w:uiPriority w:val="0"/>
    <w:rPr/>
  </w:style>
  <w:style w:type="character" w:styleId="14">
    <w:name w:val="Hyperlink"/>
    <w:basedOn w:val="11"/>
    <w:uiPriority w:val="99"/>
    <w:rPr>
      <w:color w:val="0000FF"/>
      <w:u w:val="single"/>
    </w:rPr>
  </w:style>
  <w:style w:type="table" w:styleId="16">
    <w:name w:val="Table Grid"/>
    <w:basedOn w:val="15"/>
    <w:uiPriority w:val="59"/>
    <w:pPr/>
    <w:rPr>
      <w:rFonts w:ascii="Calibri" w:hAnsi="Calibri" w:eastAsia="宋体" w:cs="黑体"/>
      <w:kern w:val="2"/>
      <w:sz w:val="21"/>
      <w:szCs w:val="22"/>
    </w:rPr>
    <w:tblPr>
      <w:tblStyle w:val="1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7">
    <w:name w:val="段"/>
    <w:basedOn w:val="1"/>
    <w:uiPriority w:val="0"/>
    <w:pPr>
      <w:widowControl/>
      <w:autoSpaceDE w:val="0"/>
      <w:autoSpaceDN w:val="0"/>
      <w:ind w:firstLine="200" w:firstLineChars="200"/>
    </w:pPr>
    <w:rPr>
      <w:rFonts w:hint="eastAsia" w:ascii="宋体"/>
      <w:kern w:val="0"/>
      <w:szCs w:val="20"/>
    </w:rPr>
  </w:style>
  <w:style w:type="paragraph" w:customStyle="1" w:styleId="18">
    <w:name w:val="封面标准名称"/>
    <w:basedOn w:val="1"/>
    <w:uiPriority w:val="0"/>
    <w:pPr>
      <w:spacing w:line="680" w:lineRule="exact"/>
      <w:jc w:val="center"/>
    </w:pPr>
    <w:rPr>
      <w:rFonts w:hint="eastAsia" w:ascii="黑体" w:eastAsia="黑体"/>
      <w:kern w:val="0"/>
      <w:sz w:val="52"/>
      <w:szCs w:val="20"/>
    </w:rPr>
  </w:style>
  <w:style w:type="paragraph" w:customStyle="1" w:styleId="19">
    <w:name w:val="二级条标题"/>
    <w:basedOn w:val="20"/>
    <w:next w:val="17"/>
    <w:uiPriority w:val="0"/>
    <w:pPr>
      <w:ind w:left="180"/>
      <w:outlineLvl w:val="3"/>
    </w:pPr>
  </w:style>
  <w:style w:type="paragraph" w:customStyle="1" w:styleId="20">
    <w:name w:val="一级条标题"/>
    <w:basedOn w:val="1"/>
    <w:next w:val="17"/>
    <w:uiPriority w:val="0"/>
    <w:pPr>
      <w:widowControl/>
      <w:tabs>
        <w:tab w:val="left" w:pos="0"/>
      </w:tabs>
      <w:ind w:left="1080"/>
      <w:jc w:val="left"/>
      <w:outlineLvl w:val="2"/>
    </w:pPr>
    <w:rPr>
      <w:rFonts w:hint="eastAsia" w:eastAsia="黑体"/>
      <w:kern w:val="0"/>
      <w:szCs w:val="20"/>
    </w:rPr>
  </w:style>
  <w:style w:type="paragraph" w:customStyle="1" w:styleId="21">
    <w:name w:val="p0"/>
    <w:basedOn w:val="1"/>
    <w:uiPriority w:val="0"/>
    <w:pPr>
      <w:widowControl/>
      <w:spacing w:before="100" w:beforeAutospacing="1" w:after="100" w:afterAutospacing="1"/>
      <w:jc w:val="left"/>
    </w:pPr>
    <w:rPr>
      <w:rFonts w:ascii="宋体" w:hAnsi="宋体" w:cs="宋体"/>
      <w:color w:val="000000"/>
      <w:kern w:val="0"/>
      <w:sz w:val="24"/>
    </w:rPr>
  </w:style>
  <w:style w:type="paragraph" w:customStyle="1" w:styleId="22">
    <w:name w:val="List Paragraph"/>
    <w:basedOn w:val="1"/>
    <w:qFormat/>
    <w:uiPriority w:val="99"/>
    <w:pPr>
      <w:ind w:firstLine="420" w:firstLineChars="200"/>
    </w:pPr>
  </w:style>
  <w:style w:type="paragraph" w:customStyle="1" w:styleId="23">
    <w:name w:val="TOC Heading"/>
    <w:basedOn w:val="2"/>
    <w:next w:val="1"/>
    <w:unhideWhenUsed/>
    <w:qFormat/>
    <w:uiPriority w:val="39"/>
    <w:pPr>
      <w:keepNext/>
      <w:keepLines/>
      <w:spacing w:before="480" w:beforeAutospacing="0" w:after="0" w:afterAutospacing="0" w:line="276" w:lineRule="auto"/>
      <w:outlineLvl w:val="9"/>
    </w:pPr>
    <w:rPr>
      <w:rFonts w:ascii="Cambria" w:hAnsi="Cambria" w:eastAsia="宋体" w:cs="黑体"/>
      <w:color w:val="365F90"/>
      <w:kern w:val="0"/>
      <w:sz w:val="28"/>
      <w:szCs w:val="28"/>
    </w:rPr>
  </w:style>
  <w:style w:type="character" w:customStyle="1" w:styleId="24">
    <w:name w:val="页脚 Char"/>
    <w:basedOn w:val="11"/>
    <w:link w:val="5"/>
    <w:uiPriority w:val="99"/>
    <w:rPr>
      <w:rFonts w:eastAsia="宋体"/>
      <w:kern w:val="2"/>
      <w:sz w:val="18"/>
      <w:szCs w:val="18"/>
      <w:lang w:val="en-US" w:eastAsia="zh-CN" w:bidi="ar-SA"/>
    </w:rPr>
  </w:style>
  <w:style w:type="character" w:customStyle="1" w:styleId="25">
    <w:name w:val="页眉 Char"/>
    <w:basedOn w:val="11"/>
    <w:link w:val="6"/>
    <w:uiPriority w:val="0"/>
    <w:rPr>
      <w:kern w:val="2"/>
      <w:sz w:val="18"/>
      <w:szCs w:val="18"/>
    </w:rPr>
  </w:style>
  <w:style w:type="character" w:customStyle="1" w:styleId="26">
    <w:name w:val="apple-style-span"/>
    <w:basedOn w:val="11"/>
    <w:uiPriority w:val="0"/>
    <w:rPr/>
  </w:style>
  <w:style w:type="character" w:customStyle="1" w:styleId="27">
    <w:name w:val="style11"/>
    <w:uiPriority w:val="0"/>
    <w:rPr>
      <w:b/>
      <w:bCs/>
      <w:sz w:val="27"/>
      <w:szCs w:val="27"/>
    </w:rPr>
  </w:style>
  <w:style w:type="character" w:customStyle="1" w:styleId="28">
    <w:name w:val="标题 Char"/>
    <w:basedOn w:val="11"/>
    <w:link w:val="10"/>
    <w:uiPriority w:val="0"/>
    <w:rPr>
      <w:rFonts w:ascii="Cambria" w:hAnsi="Cambria" w:cs="黑体"/>
      <w:b/>
      <w:bCs/>
      <w:kern w:val="2"/>
      <w:sz w:val="32"/>
      <w:szCs w:val="32"/>
    </w:rPr>
  </w:style>
  <w:style w:type="character" w:customStyle="1" w:styleId="29">
    <w:name w:val="批注框文本 Char"/>
    <w:basedOn w:val="11"/>
    <w:link w:val="4"/>
    <w:uiPriority w:val="0"/>
    <w:rPr>
      <w:kern w:val="2"/>
      <w:sz w:val="18"/>
      <w:szCs w:val="18"/>
    </w:rPr>
  </w:style>
  <w:style w:type="character" w:customStyle="1" w:styleId="30">
    <w:name w:val="副标题 Char"/>
    <w:basedOn w:val="11"/>
    <w:link w:val="8"/>
    <w:uiPriority w:val="0"/>
    <w:rPr>
      <w:rFonts w:ascii="Cambria" w:hAnsi="Cambria" w:cs="黑体"/>
      <w:b/>
      <w:bCs/>
      <w:kern w:val="28"/>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10</Pages>
  <Words>591</Words>
  <Characters>3372</Characters>
  <Lines>28</Lines>
  <Paragraphs>7</Paragraphs>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2015-09-18T06:45:00Z</dcterms:created>
  <dc:creator>申霞</dc:creator>
  <cp:lastModifiedBy>senlin</cp:lastModifiedBy>
  <cp:lastPrinted>2015-02-04T07:23:00Z</cp:lastPrinted>
  <dcterms:modified xsi:type="dcterms:W3CDTF">2015-09-20T08:56:08Z</dcterms:modified>
  <dc:title>3703000102501—002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